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E5D77D" w14:textId="77777777" w:rsidR="001B7F2D" w:rsidRDefault="001B7F2D" w:rsidP="00215100">
      <w:pPr>
        <w:rPr>
          <w:rFonts w:ascii="Times New Roman" w:hAnsi="Times New Roman" w:cs="Times New Roman"/>
        </w:rPr>
      </w:pPr>
      <w:bookmarkStart w:id="0" w:name="_GoBack"/>
      <w:bookmarkEnd w:id="0"/>
    </w:p>
    <w:p w14:paraId="1973D08E" w14:textId="77777777" w:rsidR="001B7F2D" w:rsidRDefault="001B7F2D" w:rsidP="00215100">
      <w:pPr>
        <w:rPr>
          <w:rFonts w:ascii="Times New Roman" w:hAnsi="Times New Roman" w:cs="Times New Roman"/>
        </w:rPr>
      </w:pPr>
    </w:p>
    <w:p w14:paraId="0B14A5BD" w14:textId="77777777" w:rsidR="001B7F2D" w:rsidRDefault="001B7F2D" w:rsidP="00215100">
      <w:pPr>
        <w:rPr>
          <w:rFonts w:ascii="Times New Roman" w:hAnsi="Times New Roman" w:cs="Times New Roman"/>
        </w:rPr>
      </w:pPr>
    </w:p>
    <w:p w14:paraId="32270872" w14:textId="77777777" w:rsidR="001B7F2D" w:rsidRDefault="001B7F2D" w:rsidP="00215100">
      <w:pPr>
        <w:rPr>
          <w:rFonts w:ascii="Times New Roman" w:hAnsi="Times New Roman" w:cs="Times New Roman"/>
        </w:rPr>
      </w:pPr>
    </w:p>
    <w:p w14:paraId="1E7BCD84" w14:textId="77777777" w:rsidR="001B7F2D" w:rsidRDefault="001B7F2D" w:rsidP="00215100">
      <w:pPr>
        <w:rPr>
          <w:rFonts w:ascii="Times New Roman" w:hAnsi="Times New Roman" w:cs="Times New Roman"/>
        </w:rPr>
      </w:pPr>
    </w:p>
    <w:p w14:paraId="0E87FB1A" w14:textId="77777777" w:rsidR="001B7F2D" w:rsidRDefault="001B7F2D" w:rsidP="00215100">
      <w:pPr>
        <w:rPr>
          <w:rFonts w:ascii="Times New Roman" w:hAnsi="Times New Roman" w:cs="Times New Roman"/>
        </w:rPr>
      </w:pPr>
    </w:p>
    <w:p w14:paraId="11B8C620" w14:textId="77777777" w:rsidR="001B7F2D" w:rsidRDefault="001B7F2D" w:rsidP="00215100">
      <w:pPr>
        <w:rPr>
          <w:rFonts w:ascii="Times New Roman" w:hAnsi="Times New Roman" w:cs="Times New Roman"/>
        </w:rPr>
      </w:pPr>
    </w:p>
    <w:p w14:paraId="78957D82" w14:textId="77777777" w:rsidR="001B7F2D" w:rsidRDefault="001B7F2D" w:rsidP="00215100">
      <w:pPr>
        <w:rPr>
          <w:rFonts w:ascii="Times New Roman" w:hAnsi="Times New Roman" w:cs="Times New Roman"/>
        </w:rPr>
      </w:pPr>
    </w:p>
    <w:p w14:paraId="19FCD3CC" w14:textId="69906F8E" w:rsidR="001B7F2D" w:rsidRDefault="00816192" w:rsidP="009D0014">
      <w:pPr>
        <w:spacing w:line="480" w:lineRule="auto"/>
        <w:jc w:val="center"/>
        <w:rPr>
          <w:rFonts w:ascii="Times New Roman" w:hAnsi="Times New Roman" w:cs="Times New Roman"/>
        </w:rPr>
      </w:pPr>
      <w:r>
        <w:rPr>
          <w:rFonts w:ascii="Times New Roman" w:hAnsi="Times New Roman" w:cs="Times New Roman"/>
        </w:rPr>
        <w:t>Intervening in the School to Prison Pipeline for Students of Color with Dis/ability</w:t>
      </w:r>
      <w:r w:rsidR="001B7F2D">
        <w:rPr>
          <w:rFonts w:ascii="Times New Roman" w:hAnsi="Times New Roman" w:cs="Times New Roman"/>
        </w:rPr>
        <w:t>: Literature Review</w:t>
      </w:r>
    </w:p>
    <w:p w14:paraId="1355FE6C" w14:textId="70449AC9" w:rsidR="001B7F2D" w:rsidRDefault="001B7F2D" w:rsidP="009D0014">
      <w:pPr>
        <w:spacing w:line="480" w:lineRule="auto"/>
        <w:jc w:val="center"/>
        <w:rPr>
          <w:rFonts w:ascii="Times New Roman" w:hAnsi="Times New Roman" w:cs="Times New Roman"/>
        </w:rPr>
      </w:pPr>
      <w:r>
        <w:rPr>
          <w:rFonts w:ascii="Times New Roman" w:hAnsi="Times New Roman" w:cs="Times New Roman"/>
        </w:rPr>
        <w:t>Miruna Ouatu-Lascar</w:t>
      </w:r>
    </w:p>
    <w:p w14:paraId="6B567E9F" w14:textId="10B2176D" w:rsidR="001B7F2D" w:rsidRDefault="001B7F2D" w:rsidP="009D0014">
      <w:pPr>
        <w:spacing w:line="480" w:lineRule="auto"/>
        <w:jc w:val="center"/>
        <w:rPr>
          <w:rFonts w:ascii="Times New Roman" w:hAnsi="Times New Roman" w:cs="Times New Roman"/>
        </w:rPr>
      </w:pPr>
      <w:r>
        <w:rPr>
          <w:rFonts w:ascii="Times New Roman" w:hAnsi="Times New Roman" w:cs="Times New Roman"/>
        </w:rPr>
        <w:t>ED 750</w:t>
      </w:r>
    </w:p>
    <w:p w14:paraId="12F30922" w14:textId="1B395B4F" w:rsidR="001B7F2D" w:rsidRDefault="001B7F2D" w:rsidP="009D0014">
      <w:pPr>
        <w:spacing w:line="480" w:lineRule="auto"/>
        <w:jc w:val="center"/>
        <w:rPr>
          <w:rFonts w:ascii="Times New Roman" w:hAnsi="Times New Roman" w:cs="Times New Roman"/>
        </w:rPr>
      </w:pPr>
      <w:r>
        <w:rPr>
          <w:rFonts w:ascii="Times New Roman" w:hAnsi="Times New Roman" w:cs="Times New Roman"/>
        </w:rPr>
        <w:t>Chapman University</w:t>
      </w:r>
    </w:p>
    <w:p w14:paraId="7688D111" w14:textId="77777777" w:rsidR="001B7F2D" w:rsidRDefault="001B7F2D" w:rsidP="009D0014">
      <w:pPr>
        <w:spacing w:line="480" w:lineRule="auto"/>
        <w:rPr>
          <w:rFonts w:ascii="Times New Roman" w:hAnsi="Times New Roman" w:cs="Times New Roman"/>
        </w:rPr>
      </w:pPr>
    </w:p>
    <w:p w14:paraId="79C96059" w14:textId="77777777" w:rsidR="001B7F2D" w:rsidRDefault="001B7F2D" w:rsidP="009D0014">
      <w:pPr>
        <w:spacing w:line="480" w:lineRule="auto"/>
        <w:rPr>
          <w:rFonts w:ascii="Times New Roman" w:hAnsi="Times New Roman" w:cs="Times New Roman"/>
        </w:rPr>
      </w:pPr>
    </w:p>
    <w:p w14:paraId="3D823B2E" w14:textId="77777777" w:rsidR="001B7F2D" w:rsidRDefault="001B7F2D" w:rsidP="009D0014">
      <w:pPr>
        <w:spacing w:line="480" w:lineRule="auto"/>
        <w:rPr>
          <w:rFonts w:ascii="Times New Roman" w:hAnsi="Times New Roman" w:cs="Times New Roman"/>
        </w:rPr>
      </w:pPr>
    </w:p>
    <w:p w14:paraId="48252F7F" w14:textId="77777777" w:rsidR="001B7F2D" w:rsidRDefault="001B7F2D" w:rsidP="009D0014">
      <w:pPr>
        <w:spacing w:line="480" w:lineRule="auto"/>
        <w:rPr>
          <w:rFonts w:ascii="Times New Roman" w:hAnsi="Times New Roman" w:cs="Times New Roman"/>
        </w:rPr>
      </w:pPr>
    </w:p>
    <w:p w14:paraId="559C0888" w14:textId="77777777" w:rsidR="001B7F2D" w:rsidRDefault="001B7F2D" w:rsidP="009D0014">
      <w:pPr>
        <w:spacing w:line="480" w:lineRule="auto"/>
        <w:rPr>
          <w:rFonts w:ascii="Times New Roman" w:hAnsi="Times New Roman" w:cs="Times New Roman"/>
        </w:rPr>
      </w:pPr>
    </w:p>
    <w:p w14:paraId="5E002ABD" w14:textId="77777777" w:rsidR="001B7F2D" w:rsidRDefault="001B7F2D" w:rsidP="009D0014">
      <w:pPr>
        <w:spacing w:line="480" w:lineRule="auto"/>
        <w:rPr>
          <w:rFonts w:ascii="Times New Roman" w:hAnsi="Times New Roman" w:cs="Times New Roman"/>
        </w:rPr>
      </w:pPr>
    </w:p>
    <w:p w14:paraId="47746CA0" w14:textId="77777777" w:rsidR="001B7F2D" w:rsidRDefault="001B7F2D" w:rsidP="009D0014">
      <w:pPr>
        <w:spacing w:line="480" w:lineRule="auto"/>
        <w:rPr>
          <w:rFonts w:ascii="Times New Roman" w:hAnsi="Times New Roman" w:cs="Times New Roman"/>
        </w:rPr>
      </w:pPr>
    </w:p>
    <w:p w14:paraId="58781967" w14:textId="77777777" w:rsidR="001B7F2D" w:rsidRDefault="001B7F2D" w:rsidP="009D0014">
      <w:pPr>
        <w:spacing w:line="480" w:lineRule="auto"/>
        <w:rPr>
          <w:rFonts w:ascii="Times New Roman" w:hAnsi="Times New Roman" w:cs="Times New Roman"/>
        </w:rPr>
      </w:pPr>
    </w:p>
    <w:p w14:paraId="1273781C" w14:textId="77777777" w:rsidR="001B7F2D" w:rsidRDefault="001B7F2D" w:rsidP="009D0014">
      <w:pPr>
        <w:spacing w:line="480" w:lineRule="auto"/>
        <w:rPr>
          <w:rFonts w:ascii="Times New Roman" w:hAnsi="Times New Roman" w:cs="Times New Roman"/>
        </w:rPr>
      </w:pPr>
    </w:p>
    <w:p w14:paraId="72D38F07" w14:textId="77777777" w:rsidR="001B7F2D" w:rsidRDefault="001B7F2D" w:rsidP="009D0014">
      <w:pPr>
        <w:spacing w:line="480" w:lineRule="auto"/>
        <w:rPr>
          <w:rFonts w:ascii="Times New Roman" w:hAnsi="Times New Roman" w:cs="Times New Roman"/>
        </w:rPr>
      </w:pPr>
    </w:p>
    <w:p w14:paraId="3922FCF9" w14:textId="77777777" w:rsidR="001B7F2D" w:rsidRDefault="001B7F2D" w:rsidP="009D0014">
      <w:pPr>
        <w:spacing w:line="480" w:lineRule="auto"/>
        <w:rPr>
          <w:rFonts w:ascii="Times New Roman" w:hAnsi="Times New Roman" w:cs="Times New Roman"/>
        </w:rPr>
      </w:pPr>
    </w:p>
    <w:p w14:paraId="0E4FB8FF" w14:textId="77777777" w:rsidR="001B7F2D" w:rsidRDefault="001B7F2D" w:rsidP="009D0014">
      <w:pPr>
        <w:spacing w:line="480" w:lineRule="auto"/>
        <w:rPr>
          <w:rFonts w:ascii="Times New Roman" w:hAnsi="Times New Roman" w:cs="Times New Roman"/>
        </w:rPr>
      </w:pPr>
    </w:p>
    <w:p w14:paraId="2378CEA1" w14:textId="77777777" w:rsidR="001B7F2D" w:rsidRDefault="001B7F2D" w:rsidP="009D0014">
      <w:pPr>
        <w:spacing w:line="480" w:lineRule="auto"/>
        <w:rPr>
          <w:rFonts w:ascii="Times New Roman" w:hAnsi="Times New Roman" w:cs="Times New Roman"/>
        </w:rPr>
      </w:pPr>
    </w:p>
    <w:p w14:paraId="59FC112C" w14:textId="77777777" w:rsidR="00816192" w:rsidRDefault="00816192" w:rsidP="00861449">
      <w:pPr>
        <w:jc w:val="both"/>
        <w:rPr>
          <w:rFonts w:ascii="Times New Roman" w:hAnsi="Times New Roman" w:cs="Times New Roman"/>
        </w:rPr>
      </w:pPr>
    </w:p>
    <w:p w14:paraId="0AC0421E" w14:textId="77777777" w:rsidR="001A75BB" w:rsidRDefault="001A75BB" w:rsidP="00861449">
      <w:pPr>
        <w:jc w:val="both"/>
        <w:rPr>
          <w:rFonts w:ascii="Times New Roman" w:hAnsi="Times New Roman" w:cs="Times New Roman"/>
          <w:i/>
        </w:rPr>
      </w:pPr>
    </w:p>
    <w:p w14:paraId="3FDF838D" w14:textId="7CC68027" w:rsidR="001A75BB" w:rsidRDefault="001A75BB" w:rsidP="001A75BB">
      <w:pPr>
        <w:spacing w:line="480" w:lineRule="auto"/>
        <w:jc w:val="center"/>
        <w:rPr>
          <w:rFonts w:ascii="Times New Roman" w:hAnsi="Times New Roman" w:cs="Times New Roman"/>
        </w:rPr>
      </w:pPr>
      <w:r>
        <w:rPr>
          <w:rFonts w:ascii="Times New Roman" w:hAnsi="Times New Roman" w:cs="Times New Roman"/>
        </w:rPr>
        <w:lastRenderedPageBreak/>
        <w:t>Abstract</w:t>
      </w:r>
    </w:p>
    <w:p w14:paraId="5F7F970F" w14:textId="20AAF815" w:rsidR="00215100" w:rsidRPr="001A75BB" w:rsidRDefault="00215100" w:rsidP="001A75BB">
      <w:pPr>
        <w:spacing w:line="480" w:lineRule="auto"/>
        <w:jc w:val="both"/>
        <w:rPr>
          <w:rFonts w:ascii="Times New Roman" w:hAnsi="Times New Roman" w:cs="Times New Roman"/>
        </w:rPr>
      </w:pPr>
      <w:r w:rsidRPr="001A75BB">
        <w:rPr>
          <w:rFonts w:ascii="Times New Roman" w:hAnsi="Times New Roman" w:cs="Times New Roman"/>
        </w:rPr>
        <w:t>The construction of the school to prison pipeline (STPP) metaphor to describe the social and disciplinary practices of Amer</w:t>
      </w:r>
      <w:r w:rsidR="00D85289" w:rsidRPr="001A75BB">
        <w:rPr>
          <w:rFonts w:ascii="Times New Roman" w:hAnsi="Times New Roman" w:cs="Times New Roman"/>
        </w:rPr>
        <w:t>ican public school sites and their</w:t>
      </w:r>
      <w:r w:rsidRPr="001A75BB">
        <w:rPr>
          <w:rFonts w:ascii="Times New Roman" w:hAnsi="Times New Roman" w:cs="Times New Roman"/>
        </w:rPr>
        <w:t xml:space="preserve"> impact on students of color</w:t>
      </w:r>
      <w:r w:rsidR="007C0D5B" w:rsidRPr="001A75BB">
        <w:rPr>
          <w:rFonts w:ascii="Times New Roman" w:hAnsi="Times New Roman" w:cs="Times New Roman"/>
        </w:rPr>
        <w:t xml:space="preserve"> overwhelming</w:t>
      </w:r>
      <w:r w:rsidRPr="001A75BB">
        <w:rPr>
          <w:rFonts w:ascii="Times New Roman" w:hAnsi="Times New Roman" w:cs="Times New Roman"/>
        </w:rPr>
        <w:t xml:space="preserve"> participation in the juvenile detention system has been a widely studied topic, particularly i</w:t>
      </w:r>
      <w:r w:rsidR="00754D4A" w:rsidRPr="001A75BB">
        <w:rPr>
          <w:rFonts w:ascii="Times New Roman" w:hAnsi="Times New Roman" w:cs="Times New Roman"/>
        </w:rPr>
        <w:t xml:space="preserve">ts causes and </w:t>
      </w:r>
      <w:r w:rsidRPr="001A75BB">
        <w:rPr>
          <w:rFonts w:ascii="Times New Roman" w:hAnsi="Times New Roman" w:cs="Times New Roman"/>
        </w:rPr>
        <w:t>impact.  This literature review synthesizes available research present on the school to prison pipeline (STPP) with particular focus on three emerging</w:t>
      </w:r>
      <w:r w:rsidR="007C0D5B" w:rsidRPr="001A75BB">
        <w:rPr>
          <w:rFonts w:ascii="Times New Roman" w:hAnsi="Times New Roman" w:cs="Times New Roman"/>
        </w:rPr>
        <w:t xml:space="preserve"> theoretical intervention camps; restorative justice, DisCrit theory, and legal </w:t>
      </w:r>
      <w:r w:rsidR="009B6DC2" w:rsidRPr="001A75BB">
        <w:rPr>
          <w:rFonts w:ascii="Times New Roman" w:hAnsi="Times New Roman" w:cs="Times New Roman"/>
        </w:rPr>
        <w:t>advocacy</w:t>
      </w:r>
      <w:r w:rsidRPr="001A75BB">
        <w:rPr>
          <w:rFonts w:ascii="Times New Roman" w:hAnsi="Times New Roman" w:cs="Times New Roman"/>
        </w:rPr>
        <w:t>, all of which are concerned with dismantling the school to prison pipeline in public schools.  The findings from the research are utilized to facilitate and encourage further discourse regarding potential future research and the imperative need not just for restorative interventions in c</w:t>
      </w:r>
      <w:r w:rsidR="00754D4A" w:rsidRPr="001A75BB">
        <w:rPr>
          <w:rFonts w:ascii="Times New Roman" w:hAnsi="Times New Roman" w:cs="Times New Roman"/>
        </w:rPr>
        <w:t>urtailing the impact of the school to prison pipeline</w:t>
      </w:r>
      <w:r w:rsidRPr="001A75BB">
        <w:rPr>
          <w:rFonts w:ascii="Times New Roman" w:hAnsi="Times New Roman" w:cs="Times New Roman"/>
        </w:rPr>
        <w:t xml:space="preserve"> on students of color with disabilities, but also for further development of critical pedagogy that influences school site policies and culture as it relates to the daily educational lives of students of color participating in special education services.</w:t>
      </w:r>
    </w:p>
    <w:p w14:paraId="10C25DCE" w14:textId="181DEF41" w:rsidR="00370139" w:rsidRDefault="00370139" w:rsidP="001A75BB">
      <w:pPr>
        <w:spacing w:line="480" w:lineRule="auto"/>
        <w:ind w:firstLine="720"/>
        <w:rPr>
          <w:rFonts w:ascii="Times New Roman" w:hAnsi="Times New Roman" w:cs="Times New Roman"/>
        </w:rPr>
      </w:pPr>
      <w:r w:rsidRPr="001A75BB">
        <w:rPr>
          <w:rFonts w:ascii="Times New Roman" w:hAnsi="Times New Roman" w:cs="Times New Roman"/>
          <w:i/>
        </w:rPr>
        <w:t>Keywords:</w:t>
      </w:r>
      <w:r>
        <w:rPr>
          <w:rFonts w:ascii="Times New Roman" w:hAnsi="Times New Roman" w:cs="Times New Roman"/>
        </w:rPr>
        <w:t xml:space="preserve"> school to prison pipeline (STPP), restorative justice interventions, critical pedagogy, integrated learning model, critical race theory, disability studies</w:t>
      </w:r>
    </w:p>
    <w:p w14:paraId="4F705267" w14:textId="77777777" w:rsidR="00370139" w:rsidRDefault="00370139" w:rsidP="00E804B2">
      <w:pPr>
        <w:rPr>
          <w:rFonts w:ascii="Times New Roman" w:hAnsi="Times New Roman" w:cs="Times New Roman"/>
        </w:rPr>
      </w:pPr>
    </w:p>
    <w:p w14:paraId="46FC1618" w14:textId="77777777" w:rsidR="00E804B2" w:rsidRDefault="00E804B2" w:rsidP="009D0014">
      <w:pPr>
        <w:spacing w:line="480" w:lineRule="auto"/>
        <w:rPr>
          <w:rFonts w:ascii="Times New Roman" w:hAnsi="Times New Roman" w:cs="Times New Roman"/>
          <w:i/>
        </w:rPr>
      </w:pPr>
    </w:p>
    <w:p w14:paraId="651483C9" w14:textId="77777777" w:rsidR="00816192" w:rsidRDefault="00816192" w:rsidP="009D0014">
      <w:pPr>
        <w:spacing w:line="480" w:lineRule="auto"/>
        <w:rPr>
          <w:rFonts w:ascii="Times New Roman" w:hAnsi="Times New Roman" w:cs="Times New Roman"/>
          <w:i/>
        </w:rPr>
      </w:pPr>
    </w:p>
    <w:p w14:paraId="5F1090C2" w14:textId="77777777" w:rsidR="00816192" w:rsidRDefault="00816192" w:rsidP="009D0014">
      <w:pPr>
        <w:spacing w:line="480" w:lineRule="auto"/>
        <w:rPr>
          <w:rFonts w:ascii="Times New Roman" w:hAnsi="Times New Roman" w:cs="Times New Roman"/>
          <w:i/>
        </w:rPr>
      </w:pPr>
    </w:p>
    <w:p w14:paraId="198E3B0B" w14:textId="77777777" w:rsidR="00816192" w:rsidRDefault="00816192" w:rsidP="009D0014">
      <w:pPr>
        <w:spacing w:line="480" w:lineRule="auto"/>
        <w:rPr>
          <w:rFonts w:ascii="Times New Roman" w:hAnsi="Times New Roman" w:cs="Times New Roman"/>
          <w:i/>
        </w:rPr>
      </w:pPr>
    </w:p>
    <w:p w14:paraId="007BE34D" w14:textId="77777777" w:rsidR="00816192" w:rsidRDefault="00816192" w:rsidP="009D0014">
      <w:pPr>
        <w:spacing w:line="480" w:lineRule="auto"/>
        <w:rPr>
          <w:rFonts w:ascii="Times New Roman" w:hAnsi="Times New Roman" w:cs="Times New Roman"/>
          <w:i/>
        </w:rPr>
      </w:pPr>
    </w:p>
    <w:p w14:paraId="2BCBAD55" w14:textId="77777777" w:rsidR="00816192" w:rsidRDefault="00816192" w:rsidP="009D0014">
      <w:pPr>
        <w:spacing w:line="480" w:lineRule="auto"/>
        <w:rPr>
          <w:rFonts w:ascii="Times New Roman" w:hAnsi="Times New Roman" w:cs="Times New Roman"/>
          <w:i/>
        </w:rPr>
      </w:pPr>
    </w:p>
    <w:p w14:paraId="3FC55DBD" w14:textId="77777777" w:rsidR="00816192" w:rsidRDefault="00816192" w:rsidP="009D0014">
      <w:pPr>
        <w:spacing w:line="480" w:lineRule="auto"/>
        <w:rPr>
          <w:rFonts w:ascii="Times New Roman" w:hAnsi="Times New Roman" w:cs="Times New Roman"/>
          <w:i/>
        </w:rPr>
      </w:pPr>
    </w:p>
    <w:p w14:paraId="2D8F5F1F" w14:textId="77777777" w:rsidR="005A57A9" w:rsidRDefault="005A57A9" w:rsidP="009D0014">
      <w:pPr>
        <w:spacing w:line="480" w:lineRule="auto"/>
        <w:rPr>
          <w:rFonts w:ascii="Times New Roman" w:hAnsi="Times New Roman" w:cs="Times New Roman"/>
          <w:i/>
        </w:rPr>
      </w:pPr>
    </w:p>
    <w:p w14:paraId="096D6BF3" w14:textId="45D2F110" w:rsidR="005A57A9" w:rsidRDefault="005A57A9" w:rsidP="009D0014">
      <w:pPr>
        <w:spacing w:line="480" w:lineRule="auto"/>
        <w:rPr>
          <w:rFonts w:ascii="Times New Roman" w:hAnsi="Times New Roman" w:cs="Times New Roman"/>
          <w:i/>
        </w:rPr>
      </w:pPr>
      <w:r>
        <w:rPr>
          <w:rFonts w:ascii="Times New Roman" w:hAnsi="Times New Roman" w:cs="Times New Roman"/>
        </w:rPr>
        <w:t>Intervening in the School to Prison Pipeline for Students of Color with Dis/ability: Literature</w:t>
      </w:r>
    </w:p>
    <w:p w14:paraId="00A1047B" w14:textId="47FDCEC0" w:rsidR="00C3610D" w:rsidRDefault="00C3610D" w:rsidP="009D0014">
      <w:pPr>
        <w:spacing w:line="480" w:lineRule="auto"/>
        <w:rPr>
          <w:rFonts w:ascii="Times New Roman" w:hAnsi="Times New Roman" w:cs="Times New Roman"/>
        </w:rPr>
      </w:pPr>
      <w:r>
        <w:rPr>
          <w:rFonts w:ascii="Times New Roman" w:hAnsi="Times New Roman" w:cs="Times New Roman"/>
        </w:rPr>
        <w:tab/>
        <w:t>On June 18</w:t>
      </w:r>
      <w:r w:rsidRPr="00C3610D">
        <w:rPr>
          <w:rFonts w:ascii="Times New Roman" w:hAnsi="Times New Roman" w:cs="Times New Roman"/>
          <w:vertAlign w:val="superscript"/>
        </w:rPr>
        <w:t>th</w:t>
      </w:r>
      <w:r>
        <w:rPr>
          <w:rFonts w:ascii="Times New Roman" w:hAnsi="Times New Roman" w:cs="Times New Roman"/>
        </w:rPr>
        <w:t xml:space="preserve">, 2015 the United States Federal government released a report compiled by the National Council on Disability (NCD) titled Breaking The School-to-Prison Pipeline for Students with Disability.  The detailed, nearly </w:t>
      </w:r>
      <w:r w:rsidR="009B6DC2">
        <w:rPr>
          <w:rFonts w:ascii="Times New Roman" w:hAnsi="Times New Roman" w:cs="Times New Roman"/>
        </w:rPr>
        <w:t>one hundred</w:t>
      </w:r>
      <w:r>
        <w:rPr>
          <w:rFonts w:ascii="Times New Roman" w:hAnsi="Times New Roman" w:cs="Times New Roman"/>
        </w:rPr>
        <w:t xml:space="preserve"> page report outlined the state of the nations alarmingly growing and </w:t>
      </w:r>
      <w:r w:rsidR="00AE5BAC">
        <w:rPr>
          <w:rFonts w:ascii="Times New Roman" w:hAnsi="Times New Roman" w:cs="Times New Roman"/>
        </w:rPr>
        <w:t xml:space="preserve">biggest challenge to equitable </w:t>
      </w:r>
      <w:r>
        <w:rPr>
          <w:rFonts w:ascii="Times New Roman" w:hAnsi="Times New Roman" w:cs="Times New Roman"/>
        </w:rPr>
        <w:t xml:space="preserve">education, the school to prison pipeline (STPP).  The report’s focus targeted the disturbing trend of increased incarceration within the juvenile system of students with disabilities.  The NCD </w:t>
      </w:r>
      <w:r w:rsidR="00AE5BAC">
        <w:rPr>
          <w:rFonts w:ascii="Times New Roman" w:hAnsi="Times New Roman" w:cs="Times New Roman"/>
        </w:rPr>
        <w:t>defines the school-to-prison phenomena as the systems, policies, and practices that exile certain school children in the United States out of their classroom environment and directly into our nation’s criminal justice system.  The NCD found that at the time of report publication 85% percent of minors in the juvenile criminal justice system and its respective incarceration facilities have a disability.  (NCD Report</w:t>
      </w:r>
      <w:r w:rsidR="00816192">
        <w:rPr>
          <w:rFonts w:ascii="Times New Roman" w:hAnsi="Times New Roman" w:cs="Times New Roman"/>
        </w:rPr>
        <w:t>, 2015</w:t>
      </w:r>
      <w:r w:rsidR="00AE5BAC">
        <w:rPr>
          <w:rFonts w:ascii="Times New Roman" w:hAnsi="Times New Roman" w:cs="Times New Roman"/>
        </w:rPr>
        <w:t xml:space="preserve"> p. 7)  </w:t>
      </w:r>
      <w:r w:rsidR="00B21944">
        <w:rPr>
          <w:rFonts w:ascii="Times New Roman" w:hAnsi="Times New Roman" w:cs="Times New Roman"/>
        </w:rPr>
        <w:t xml:space="preserve">Furthermore, the NCD revealed that of the 85% of youth incarcerated with a disability an overwhelming majority were students of color whom were labeled with what the NCD names “invisible disabilities” such as specific learning disabilities (SLD), emotional disturbance (ED), posttraumatic stress disorder (PTSD), and attention deficit/hyperactive disorder (ADHD).  </w:t>
      </w:r>
      <w:r w:rsidR="0027565B">
        <w:rPr>
          <w:rFonts w:ascii="Times New Roman" w:hAnsi="Times New Roman" w:cs="Times New Roman"/>
        </w:rPr>
        <w:t>(NCD Report</w:t>
      </w:r>
      <w:r w:rsidR="00816192">
        <w:rPr>
          <w:rFonts w:ascii="Times New Roman" w:hAnsi="Times New Roman" w:cs="Times New Roman"/>
        </w:rPr>
        <w:t>, 2015</w:t>
      </w:r>
      <w:r w:rsidR="0027565B">
        <w:rPr>
          <w:rFonts w:ascii="Times New Roman" w:hAnsi="Times New Roman" w:cs="Times New Roman"/>
        </w:rPr>
        <w:t xml:space="preserve"> p. 7)  The NCD unveiled </w:t>
      </w:r>
      <w:r w:rsidR="00135BAC">
        <w:rPr>
          <w:rFonts w:ascii="Times New Roman" w:hAnsi="Times New Roman" w:cs="Times New Roman"/>
        </w:rPr>
        <w:t xml:space="preserve">in its report a clear link between public school discipline policies and the continued marginalization of youth of color with disabilities.  Despite </w:t>
      </w:r>
      <w:r w:rsidR="000D6DA4">
        <w:rPr>
          <w:rFonts w:ascii="Times New Roman" w:hAnsi="Times New Roman" w:cs="Times New Roman"/>
        </w:rPr>
        <w:t>making up a minority representation of the public school student body, students with disabilities nationally are likely to gain out-of-school suspension at a rate (13%) double that of their non-disabled classmates (6%). (NCD Report</w:t>
      </w:r>
      <w:r w:rsidR="00816192">
        <w:rPr>
          <w:rFonts w:ascii="Times New Roman" w:hAnsi="Times New Roman" w:cs="Times New Roman"/>
        </w:rPr>
        <w:t>, 2015</w:t>
      </w:r>
      <w:r w:rsidR="000D6DA4">
        <w:rPr>
          <w:rFonts w:ascii="Times New Roman" w:hAnsi="Times New Roman" w:cs="Times New Roman"/>
        </w:rPr>
        <w:t xml:space="preserve"> p. 18)  Even more alarming is</w:t>
      </w:r>
      <w:r w:rsidR="00D85289">
        <w:rPr>
          <w:rFonts w:ascii="Times New Roman" w:hAnsi="Times New Roman" w:cs="Times New Roman"/>
        </w:rPr>
        <w:t xml:space="preserve"> the</w:t>
      </w:r>
      <w:r w:rsidR="000D6DA4">
        <w:rPr>
          <w:rFonts w:ascii="Times New Roman" w:hAnsi="Times New Roman" w:cs="Times New Roman"/>
        </w:rPr>
        <w:t xml:space="preserve"> NCD’s finding that students of color, particularly African American children are receiving disciplinary suspension and expulsion at a rate of one to every four (25%).  (NCD</w:t>
      </w:r>
      <w:r w:rsidR="00816192">
        <w:rPr>
          <w:rFonts w:ascii="Times New Roman" w:hAnsi="Times New Roman" w:cs="Times New Roman"/>
        </w:rPr>
        <w:t xml:space="preserve"> report, 2015</w:t>
      </w:r>
      <w:r w:rsidR="000D6DA4">
        <w:rPr>
          <w:rFonts w:ascii="Times New Roman" w:hAnsi="Times New Roman" w:cs="Times New Roman"/>
        </w:rPr>
        <w:t xml:space="preserve"> p. 18)  The report concludes</w:t>
      </w:r>
      <w:r w:rsidR="00D85289">
        <w:rPr>
          <w:rFonts w:ascii="Times New Roman" w:hAnsi="Times New Roman" w:cs="Times New Roman"/>
        </w:rPr>
        <w:t xml:space="preserve"> by</w:t>
      </w:r>
      <w:r w:rsidR="000D6DA4">
        <w:rPr>
          <w:rFonts w:ascii="Times New Roman" w:hAnsi="Times New Roman" w:cs="Times New Roman"/>
        </w:rPr>
        <w:t xml:space="preserve"> deeming the state of educational discipline impacting studen</w:t>
      </w:r>
      <w:r w:rsidR="00D85289">
        <w:rPr>
          <w:rFonts w:ascii="Times New Roman" w:hAnsi="Times New Roman" w:cs="Times New Roman"/>
        </w:rPr>
        <w:t xml:space="preserve">ts of color with disabilities </w:t>
      </w:r>
      <w:r w:rsidR="000D6DA4">
        <w:rPr>
          <w:rFonts w:ascii="Times New Roman" w:hAnsi="Times New Roman" w:cs="Times New Roman"/>
        </w:rPr>
        <w:t>a national crisis</w:t>
      </w:r>
      <w:r w:rsidR="00FB6F21">
        <w:rPr>
          <w:rFonts w:ascii="Times New Roman" w:hAnsi="Times New Roman" w:cs="Times New Roman"/>
        </w:rPr>
        <w:t xml:space="preserve"> imploring the recommendation that all efforts to break the STPP for students with disabilities must not only address disability discrimination but must also address the continued racial bias both unconscious and conscious that continues to plague our nation’s educational system.  The NCD’s findings clearly state that the intersectionality of race and disability and its combined discrimination contribute to the STPP crisis. (NCD report</w:t>
      </w:r>
      <w:r w:rsidR="00816192">
        <w:rPr>
          <w:rFonts w:ascii="Times New Roman" w:hAnsi="Times New Roman" w:cs="Times New Roman"/>
        </w:rPr>
        <w:t>, 2015</w:t>
      </w:r>
      <w:r w:rsidR="00FB6F21">
        <w:rPr>
          <w:rFonts w:ascii="Times New Roman" w:hAnsi="Times New Roman" w:cs="Times New Roman"/>
        </w:rPr>
        <w:t xml:space="preserve"> p. 9)</w:t>
      </w:r>
      <w:r w:rsidR="000D6DA4">
        <w:rPr>
          <w:rFonts w:ascii="Times New Roman" w:hAnsi="Times New Roman" w:cs="Times New Roman"/>
        </w:rPr>
        <w:t xml:space="preserve">  </w:t>
      </w:r>
      <w:r w:rsidR="00AE5BAC">
        <w:rPr>
          <w:rFonts w:ascii="Times New Roman" w:hAnsi="Times New Roman" w:cs="Times New Roman"/>
        </w:rPr>
        <w:t xml:space="preserve">   </w:t>
      </w:r>
    </w:p>
    <w:p w14:paraId="2A3CEF13" w14:textId="6AF7285B" w:rsidR="00FB6F21" w:rsidRDefault="00FB6F21" w:rsidP="009D0014">
      <w:pPr>
        <w:spacing w:line="480" w:lineRule="auto"/>
        <w:rPr>
          <w:rFonts w:ascii="Times New Roman" w:hAnsi="Times New Roman" w:cs="Times New Roman"/>
        </w:rPr>
      </w:pPr>
      <w:r>
        <w:rPr>
          <w:rFonts w:ascii="Times New Roman" w:hAnsi="Times New Roman" w:cs="Times New Roman"/>
        </w:rPr>
        <w:tab/>
        <w:t>This literature review aims to address</w:t>
      </w:r>
      <w:r w:rsidR="00D85289">
        <w:rPr>
          <w:rFonts w:ascii="Times New Roman" w:hAnsi="Times New Roman" w:cs="Times New Roman"/>
        </w:rPr>
        <w:t xml:space="preserve"> the</w:t>
      </w:r>
      <w:r>
        <w:rPr>
          <w:rFonts w:ascii="Times New Roman" w:hAnsi="Times New Roman" w:cs="Times New Roman"/>
        </w:rPr>
        <w:t xml:space="preserve"> STPP crisis and its impact on students of color with disabilities by reviewing relevant</w:t>
      </w:r>
      <w:r w:rsidR="00754D4A">
        <w:rPr>
          <w:rFonts w:ascii="Times New Roman" w:hAnsi="Times New Roman" w:cs="Times New Roman"/>
        </w:rPr>
        <w:t xml:space="preserve"> research on both the STPP and intervention methods of addressing the crisis</w:t>
      </w:r>
      <w:r w:rsidR="00D85289">
        <w:rPr>
          <w:rFonts w:ascii="Times New Roman" w:hAnsi="Times New Roman" w:cs="Times New Roman"/>
        </w:rPr>
        <w:t>, from which three major theoretical intervention camps have emerged</w:t>
      </w:r>
      <w:r>
        <w:rPr>
          <w:rFonts w:ascii="Times New Roman" w:hAnsi="Times New Roman" w:cs="Times New Roman"/>
        </w:rPr>
        <w:t>.</w:t>
      </w:r>
      <w:r w:rsidR="00D85289">
        <w:rPr>
          <w:rFonts w:ascii="Times New Roman" w:hAnsi="Times New Roman" w:cs="Times New Roman"/>
        </w:rPr>
        <w:t xml:space="preserve">  The three major camps are 1) restorative justice intervention 2) DisCrit theory and reform and 3) legal advocacy and intervention.  This lit review </w:t>
      </w:r>
      <w:r>
        <w:rPr>
          <w:rFonts w:ascii="Times New Roman" w:hAnsi="Times New Roman" w:cs="Times New Roman"/>
        </w:rPr>
        <w:t>then utilizes available and relevant rese</w:t>
      </w:r>
      <w:r w:rsidR="00754D4A">
        <w:rPr>
          <w:rFonts w:ascii="Times New Roman" w:hAnsi="Times New Roman" w:cs="Times New Roman"/>
        </w:rPr>
        <w:t>arch on both the STPP and methods of intervention</w:t>
      </w:r>
      <w:r>
        <w:rPr>
          <w:rFonts w:ascii="Times New Roman" w:hAnsi="Times New Roman" w:cs="Times New Roman"/>
        </w:rPr>
        <w:t xml:space="preserve"> to facilitat</w:t>
      </w:r>
      <w:r w:rsidR="00754D4A">
        <w:rPr>
          <w:rFonts w:ascii="Times New Roman" w:hAnsi="Times New Roman" w:cs="Times New Roman"/>
        </w:rPr>
        <w:t>e a critical discourse directed</w:t>
      </w:r>
      <w:r>
        <w:rPr>
          <w:rFonts w:ascii="Times New Roman" w:hAnsi="Times New Roman" w:cs="Times New Roman"/>
        </w:rPr>
        <w:t xml:space="preserve"> at moving research forward particularly in the area of school culture and critical pedagogy that can and should drive the culture and climate of our nation’s school sites that serve our most vulnerable students.  </w:t>
      </w:r>
    </w:p>
    <w:p w14:paraId="43460434" w14:textId="3C31183C" w:rsidR="00370139" w:rsidRPr="002A066A" w:rsidRDefault="00370139" w:rsidP="00D94D85">
      <w:pPr>
        <w:spacing w:line="480" w:lineRule="auto"/>
        <w:jc w:val="center"/>
        <w:rPr>
          <w:rFonts w:ascii="Times New Roman" w:hAnsi="Times New Roman" w:cs="Times New Roman"/>
          <w:b/>
        </w:rPr>
      </w:pPr>
      <w:r w:rsidRPr="002A066A">
        <w:rPr>
          <w:rFonts w:ascii="Times New Roman" w:hAnsi="Times New Roman" w:cs="Times New Roman"/>
          <w:b/>
        </w:rPr>
        <w:t>Criteria for Inclusion</w:t>
      </w:r>
    </w:p>
    <w:p w14:paraId="568A462F" w14:textId="77777777" w:rsidR="00F9702E" w:rsidRDefault="00281EB2" w:rsidP="008B4931">
      <w:pPr>
        <w:spacing w:line="480" w:lineRule="auto"/>
        <w:ind w:firstLine="720"/>
        <w:rPr>
          <w:rFonts w:ascii="Times New Roman" w:hAnsi="Times New Roman" w:cs="Times New Roman"/>
        </w:rPr>
      </w:pPr>
      <w:r>
        <w:rPr>
          <w:rFonts w:ascii="Times New Roman" w:hAnsi="Times New Roman" w:cs="Times New Roman"/>
        </w:rPr>
        <w:t xml:space="preserve">The school to prison pipeline (STPP) research began to be widely addressed in the early 2000’s, with the influx of zero tolerance discipline policies in schools.  </w:t>
      </w:r>
      <w:r w:rsidR="005762EA">
        <w:rPr>
          <w:rFonts w:ascii="Times New Roman" w:hAnsi="Times New Roman" w:cs="Times New Roman"/>
        </w:rPr>
        <w:t xml:space="preserve">Researchers began studying the impact of zero tolerance discipline policies and the students these policies directly impacted in an effort to understand school culture and climate and the </w:t>
      </w:r>
      <w:r w:rsidR="009B6DC2">
        <w:rPr>
          <w:rFonts w:ascii="Times New Roman" w:hAnsi="Times New Roman" w:cs="Times New Roman"/>
        </w:rPr>
        <w:t>disproportionate</w:t>
      </w:r>
      <w:r w:rsidR="005762EA">
        <w:rPr>
          <w:rFonts w:ascii="Times New Roman" w:hAnsi="Times New Roman" w:cs="Times New Roman"/>
        </w:rPr>
        <w:t xml:space="preserve"> drop out rate amongst high school students leading to the achievement gap.  Through this research, a crucial trend was established between the zero tolerance discipline policies and </w:t>
      </w:r>
      <w:r w:rsidR="009B6DC2">
        <w:rPr>
          <w:rFonts w:ascii="Times New Roman" w:hAnsi="Times New Roman" w:cs="Times New Roman"/>
        </w:rPr>
        <w:t>disproportionate</w:t>
      </w:r>
      <w:r w:rsidR="005762EA">
        <w:rPr>
          <w:rFonts w:ascii="Times New Roman" w:hAnsi="Times New Roman" w:cs="Times New Roman"/>
        </w:rPr>
        <w:t xml:space="preserve"> drop out rates and participation in the juvenile detention system</w:t>
      </w:r>
      <w:r w:rsidR="00F9702E">
        <w:rPr>
          <w:rFonts w:ascii="Times New Roman" w:hAnsi="Times New Roman" w:cs="Times New Roman"/>
        </w:rPr>
        <w:t xml:space="preserve"> by certain student subgroups.</w:t>
      </w:r>
    </w:p>
    <w:p w14:paraId="08AD15CA" w14:textId="11B352D7" w:rsidR="00754D4A" w:rsidRDefault="005762EA" w:rsidP="008B4931">
      <w:pPr>
        <w:spacing w:line="480" w:lineRule="auto"/>
        <w:ind w:firstLine="720"/>
        <w:rPr>
          <w:rFonts w:ascii="Times New Roman" w:hAnsi="Times New Roman" w:cs="Times New Roman"/>
        </w:rPr>
      </w:pPr>
      <w:r>
        <w:rPr>
          <w:rFonts w:ascii="Times New Roman" w:hAnsi="Times New Roman" w:cs="Times New Roman"/>
        </w:rPr>
        <w:t xml:space="preserve">For this literature review, inclusion criteria specifically focused on research related to the STPP and its impact on the specific subgroup of students categorized by students of color with disabilities.  </w:t>
      </w:r>
      <w:r w:rsidR="00E20F96">
        <w:rPr>
          <w:rFonts w:ascii="Times New Roman" w:hAnsi="Times New Roman" w:cs="Times New Roman"/>
        </w:rPr>
        <w:t xml:space="preserve">Research was filtered to include peer review articles that specifically addressed students with disabilities and students of color within the STPP.  </w:t>
      </w:r>
      <w:r w:rsidR="007F615C">
        <w:rPr>
          <w:rFonts w:ascii="Times New Roman" w:hAnsi="Times New Roman" w:cs="Times New Roman"/>
        </w:rPr>
        <w:t xml:space="preserve">The meta database entitled Discover hosted by EBSCO was utilized to obtain relevant research articles supported by the educational institution, Chapman University.  </w:t>
      </w:r>
    </w:p>
    <w:p w14:paraId="071605FF" w14:textId="56D3B5C3" w:rsidR="00214B6E" w:rsidRDefault="007F615C" w:rsidP="002A066A">
      <w:pPr>
        <w:spacing w:line="480" w:lineRule="auto"/>
        <w:ind w:firstLine="720"/>
        <w:rPr>
          <w:rFonts w:ascii="Times New Roman" w:hAnsi="Times New Roman" w:cs="Times New Roman"/>
        </w:rPr>
      </w:pPr>
      <w:r>
        <w:rPr>
          <w:rFonts w:ascii="Times New Roman" w:hAnsi="Times New Roman" w:cs="Times New Roman"/>
        </w:rPr>
        <w:t>Once literature was appropriately filtered to meet the criteria of peer review, and specificity for STPP research involving students of color and students with disabilities articles were further categorized into three major finding areas, appropriately linking the research to three emerging camps of intervention in the STPP for studen</w:t>
      </w:r>
      <w:r w:rsidR="00326932">
        <w:rPr>
          <w:rFonts w:ascii="Times New Roman" w:hAnsi="Times New Roman" w:cs="Times New Roman"/>
        </w:rPr>
        <w:t>ts of color with disabilities.  A total of sixteen articles were selected and met the inclusion criteria for this lit</w:t>
      </w:r>
      <w:r w:rsidR="000B0160">
        <w:rPr>
          <w:rFonts w:ascii="Times New Roman" w:hAnsi="Times New Roman" w:cs="Times New Roman"/>
        </w:rPr>
        <w:t>erature review.  The following table</w:t>
      </w:r>
      <w:r w:rsidR="00326932">
        <w:rPr>
          <w:rFonts w:ascii="Times New Roman" w:hAnsi="Times New Roman" w:cs="Times New Roman"/>
        </w:rPr>
        <w:t xml:space="preserve"> illustrat</w:t>
      </w:r>
      <w:r w:rsidR="00D85289">
        <w:rPr>
          <w:rFonts w:ascii="Times New Roman" w:hAnsi="Times New Roman" w:cs="Times New Roman"/>
        </w:rPr>
        <w:t xml:space="preserve">es each article and its </w:t>
      </w:r>
      <w:r w:rsidR="00326932">
        <w:rPr>
          <w:rFonts w:ascii="Times New Roman" w:hAnsi="Times New Roman" w:cs="Times New Roman"/>
        </w:rPr>
        <w:t>categories for inclusion as well as the intervention framework it represents.</w:t>
      </w:r>
      <w:r w:rsidR="00214B6E">
        <w:rPr>
          <w:rFonts w:ascii="Times New Roman" w:hAnsi="Times New Roman" w:cs="Times New Roman"/>
        </w:rPr>
        <w:t xml:space="preserve">  </w:t>
      </w:r>
    </w:p>
    <w:p w14:paraId="537BB059" w14:textId="77777777" w:rsidR="001352EB" w:rsidRDefault="001352EB" w:rsidP="002A066A">
      <w:pPr>
        <w:spacing w:line="480" w:lineRule="auto"/>
        <w:ind w:firstLine="720"/>
        <w:rPr>
          <w:rFonts w:ascii="Times New Roman" w:hAnsi="Times New Roman" w:cs="Times New Roman"/>
        </w:rPr>
        <w:sectPr w:rsidR="001352EB" w:rsidSect="0081447E">
          <w:headerReference w:type="default" r:id="rId7"/>
          <w:headerReference w:type="first" r:id="rId8"/>
          <w:pgSz w:w="12240" w:h="15840"/>
          <w:pgMar w:top="1440" w:right="1440" w:bottom="1440" w:left="1440" w:header="720" w:footer="720" w:gutter="0"/>
          <w:cols w:space="720"/>
          <w:titlePg/>
          <w:docGrid w:linePitch="360"/>
        </w:sectPr>
      </w:pPr>
    </w:p>
    <w:tbl>
      <w:tblPr>
        <w:tblStyle w:val="TableGrid"/>
        <w:tblW w:w="0" w:type="auto"/>
        <w:tblCellMar>
          <w:top w:w="43" w:type="dxa"/>
          <w:left w:w="115" w:type="dxa"/>
          <w:bottom w:w="43" w:type="dxa"/>
          <w:right w:w="115" w:type="dxa"/>
        </w:tblCellMar>
        <w:tblLook w:val="04A0" w:firstRow="1" w:lastRow="0" w:firstColumn="1" w:lastColumn="0" w:noHBand="0" w:noVBand="1"/>
      </w:tblPr>
      <w:tblGrid>
        <w:gridCol w:w="3715"/>
        <w:gridCol w:w="2873"/>
        <w:gridCol w:w="3294"/>
        <w:gridCol w:w="3294"/>
      </w:tblGrid>
      <w:tr w:rsidR="000B0160" w:rsidRPr="00D02F83" w14:paraId="5B7924DB" w14:textId="77777777" w:rsidTr="00461A6D">
        <w:tc>
          <w:tcPr>
            <w:tcW w:w="13176" w:type="dxa"/>
            <w:gridSpan w:val="4"/>
            <w:tcBorders>
              <w:top w:val="nil"/>
              <w:left w:val="nil"/>
              <w:bottom w:val="single" w:sz="12" w:space="0" w:color="auto"/>
              <w:right w:val="nil"/>
            </w:tcBorders>
          </w:tcPr>
          <w:p w14:paraId="1582F18B" w14:textId="1DC722F3" w:rsidR="000B0160" w:rsidRPr="00D02F83" w:rsidRDefault="000B0160" w:rsidP="00BE1D78">
            <w:pPr>
              <w:rPr>
                <w:rFonts w:ascii="Times New Roman" w:hAnsi="Times New Roman" w:cs="Times New Roman"/>
                <w:i/>
                <w:sz w:val="20"/>
                <w:szCs w:val="20"/>
              </w:rPr>
            </w:pPr>
            <w:r w:rsidRPr="00D02F83">
              <w:rPr>
                <w:rFonts w:ascii="Times New Roman" w:hAnsi="Times New Roman" w:cs="Times New Roman"/>
                <w:b/>
                <w:sz w:val="20"/>
                <w:szCs w:val="20"/>
              </w:rPr>
              <w:t xml:space="preserve">Table 1.  </w:t>
            </w:r>
            <w:r w:rsidRPr="00CA0572">
              <w:rPr>
                <w:rFonts w:ascii="Times New Roman" w:hAnsi="Times New Roman" w:cs="Times New Roman"/>
                <w:sz w:val="20"/>
                <w:szCs w:val="20"/>
              </w:rPr>
              <w:t>Literature Review Articles</w:t>
            </w:r>
            <w:r w:rsidR="00CA0572">
              <w:rPr>
                <w:rFonts w:ascii="Times New Roman" w:hAnsi="Times New Roman" w:cs="Times New Roman"/>
                <w:sz w:val="20"/>
                <w:szCs w:val="20"/>
              </w:rPr>
              <w:t>.</w:t>
            </w:r>
            <w:r w:rsidR="00CA0572">
              <w:rPr>
                <w:rFonts w:ascii="Times New Roman" w:hAnsi="Times New Roman" w:cs="Times New Roman"/>
                <w:sz w:val="20"/>
                <w:szCs w:val="20"/>
              </w:rPr>
              <w:softHyphen/>
            </w:r>
          </w:p>
        </w:tc>
      </w:tr>
      <w:tr w:rsidR="000B0160" w:rsidRPr="00D02F83" w14:paraId="3A3C8575" w14:textId="77777777" w:rsidTr="00461A6D">
        <w:tc>
          <w:tcPr>
            <w:tcW w:w="3715" w:type="dxa"/>
            <w:tcBorders>
              <w:top w:val="single" w:sz="12" w:space="0" w:color="auto"/>
              <w:left w:val="nil"/>
              <w:bottom w:val="single" w:sz="12" w:space="0" w:color="auto"/>
              <w:right w:val="nil"/>
            </w:tcBorders>
          </w:tcPr>
          <w:p w14:paraId="5187CAB6" w14:textId="77777777" w:rsidR="000B0160" w:rsidRPr="00D02F83" w:rsidRDefault="000B0160" w:rsidP="00BE1D78">
            <w:pPr>
              <w:rPr>
                <w:rFonts w:ascii="Times New Roman" w:hAnsi="Times New Roman" w:cs="Times New Roman"/>
                <w:b/>
                <w:sz w:val="20"/>
                <w:szCs w:val="20"/>
              </w:rPr>
            </w:pPr>
            <w:r w:rsidRPr="00D02F83">
              <w:rPr>
                <w:rFonts w:ascii="Times New Roman" w:hAnsi="Times New Roman" w:cs="Times New Roman"/>
                <w:b/>
                <w:sz w:val="20"/>
                <w:szCs w:val="20"/>
              </w:rPr>
              <w:t>Article</w:t>
            </w:r>
          </w:p>
        </w:tc>
        <w:tc>
          <w:tcPr>
            <w:tcW w:w="2873" w:type="dxa"/>
            <w:tcBorders>
              <w:top w:val="single" w:sz="12" w:space="0" w:color="auto"/>
              <w:left w:val="nil"/>
              <w:bottom w:val="single" w:sz="12" w:space="0" w:color="auto"/>
              <w:right w:val="nil"/>
            </w:tcBorders>
          </w:tcPr>
          <w:p w14:paraId="61788A32" w14:textId="77777777" w:rsidR="000B0160" w:rsidRPr="00D02F83" w:rsidRDefault="000B0160" w:rsidP="00BE1D78">
            <w:pPr>
              <w:rPr>
                <w:rFonts w:ascii="Times New Roman" w:hAnsi="Times New Roman" w:cs="Times New Roman"/>
                <w:b/>
                <w:sz w:val="20"/>
                <w:szCs w:val="20"/>
              </w:rPr>
            </w:pPr>
            <w:r w:rsidRPr="00D02F83">
              <w:rPr>
                <w:rFonts w:ascii="Times New Roman" w:hAnsi="Times New Roman" w:cs="Times New Roman"/>
                <w:b/>
                <w:sz w:val="20"/>
                <w:szCs w:val="20"/>
              </w:rPr>
              <w:t>Type of Article</w:t>
            </w:r>
          </w:p>
        </w:tc>
        <w:tc>
          <w:tcPr>
            <w:tcW w:w="3294" w:type="dxa"/>
            <w:tcBorders>
              <w:top w:val="single" w:sz="12" w:space="0" w:color="auto"/>
              <w:left w:val="nil"/>
              <w:bottom w:val="single" w:sz="12" w:space="0" w:color="auto"/>
              <w:right w:val="nil"/>
            </w:tcBorders>
          </w:tcPr>
          <w:p w14:paraId="685A9773" w14:textId="77777777" w:rsidR="000B0160" w:rsidRPr="00D02F83" w:rsidRDefault="000B0160" w:rsidP="00BE1D78">
            <w:pPr>
              <w:rPr>
                <w:rFonts w:ascii="Times New Roman" w:hAnsi="Times New Roman" w:cs="Times New Roman"/>
                <w:b/>
                <w:sz w:val="20"/>
                <w:szCs w:val="20"/>
              </w:rPr>
            </w:pPr>
            <w:r w:rsidRPr="00D02F83">
              <w:rPr>
                <w:rFonts w:ascii="Times New Roman" w:hAnsi="Times New Roman" w:cs="Times New Roman"/>
                <w:b/>
                <w:sz w:val="20"/>
                <w:szCs w:val="20"/>
              </w:rPr>
              <w:t>Type of Research</w:t>
            </w:r>
          </w:p>
        </w:tc>
        <w:tc>
          <w:tcPr>
            <w:tcW w:w="3294" w:type="dxa"/>
            <w:tcBorders>
              <w:top w:val="single" w:sz="12" w:space="0" w:color="auto"/>
              <w:left w:val="nil"/>
              <w:bottom w:val="single" w:sz="12" w:space="0" w:color="auto"/>
              <w:right w:val="nil"/>
            </w:tcBorders>
          </w:tcPr>
          <w:p w14:paraId="7670F735" w14:textId="77777777" w:rsidR="000B0160" w:rsidRPr="00D02F83" w:rsidRDefault="000B0160" w:rsidP="00BE1D78">
            <w:pPr>
              <w:rPr>
                <w:rFonts w:ascii="Times New Roman" w:hAnsi="Times New Roman" w:cs="Times New Roman"/>
                <w:b/>
                <w:sz w:val="20"/>
                <w:szCs w:val="20"/>
              </w:rPr>
            </w:pPr>
            <w:r w:rsidRPr="00D02F83">
              <w:rPr>
                <w:rFonts w:ascii="Times New Roman" w:hAnsi="Times New Roman" w:cs="Times New Roman"/>
                <w:b/>
                <w:sz w:val="20"/>
                <w:szCs w:val="20"/>
              </w:rPr>
              <w:t xml:space="preserve">Theoretical Camp / </w:t>
            </w:r>
          </w:p>
          <w:p w14:paraId="66C8A3B0" w14:textId="77777777" w:rsidR="000B0160" w:rsidRPr="00D02F83" w:rsidRDefault="000B0160" w:rsidP="00BE1D78">
            <w:pPr>
              <w:rPr>
                <w:rFonts w:ascii="Times New Roman" w:hAnsi="Times New Roman" w:cs="Times New Roman"/>
                <w:b/>
                <w:sz w:val="20"/>
                <w:szCs w:val="20"/>
              </w:rPr>
            </w:pPr>
            <w:r w:rsidRPr="00D02F83">
              <w:rPr>
                <w:rFonts w:ascii="Times New Roman" w:hAnsi="Times New Roman" w:cs="Times New Roman"/>
                <w:b/>
                <w:sz w:val="20"/>
                <w:szCs w:val="20"/>
              </w:rPr>
              <w:t>Evidence Suggestion</w:t>
            </w:r>
          </w:p>
        </w:tc>
      </w:tr>
      <w:tr w:rsidR="000B0160" w:rsidRPr="00D02F83" w14:paraId="66A4A369" w14:textId="77777777" w:rsidTr="00461A6D">
        <w:tc>
          <w:tcPr>
            <w:tcW w:w="3715" w:type="dxa"/>
            <w:tcBorders>
              <w:top w:val="single" w:sz="12" w:space="0" w:color="auto"/>
              <w:left w:val="nil"/>
              <w:bottom w:val="single" w:sz="6" w:space="0" w:color="auto"/>
              <w:right w:val="nil"/>
            </w:tcBorders>
          </w:tcPr>
          <w:p w14:paraId="3ED8B045" w14:textId="72F01F2F" w:rsidR="00461A6D" w:rsidRPr="00D02F83" w:rsidRDefault="000B0160" w:rsidP="00BE1D78">
            <w:pPr>
              <w:rPr>
                <w:rFonts w:ascii="Times New Roman" w:eastAsia="Times New Roman" w:hAnsi="Times New Roman" w:cs="Times New Roman"/>
                <w:color w:val="222222"/>
                <w:sz w:val="20"/>
                <w:szCs w:val="20"/>
                <w:shd w:val="clear" w:color="auto" w:fill="FFFFFF"/>
              </w:rPr>
            </w:pPr>
            <w:r w:rsidRPr="00D02F83">
              <w:rPr>
                <w:rFonts w:ascii="Times New Roman" w:eastAsia="Times New Roman" w:hAnsi="Times New Roman" w:cs="Times New Roman"/>
                <w:color w:val="222222"/>
                <w:sz w:val="20"/>
                <w:szCs w:val="20"/>
                <w:shd w:val="clear" w:color="auto" w:fill="FFFFFF"/>
              </w:rPr>
              <w:t>Cramer, E. D., Gonzalez, L., &amp; Pellegrini-Lafont, C. (2014). From classmates to inmates: An integrated approach to break the school-to-prison pipeline. </w:t>
            </w:r>
            <w:r w:rsidRPr="00D02F83">
              <w:rPr>
                <w:rStyle w:val="Emphasis"/>
                <w:rFonts w:ascii="Times New Roman" w:eastAsia="Times New Roman" w:hAnsi="Times New Roman" w:cs="Times New Roman"/>
                <w:color w:val="222222"/>
                <w:sz w:val="20"/>
                <w:szCs w:val="20"/>
                <w:shd w:val="clear" w:color="auto" w:fill="FFFFFF"/>
              </w:rPr>
              <w:t>Equity &amp; Excellence in Education</w:t>
            </w:r>
            <w:r w:rsidRPr="00D02F83">
              <w:rPr>
                <w:rFonts w:ascii="Times New Roman" w:eastAsia="Times New Roman" w:hAnsi="Times New Roman" w:cs="Times New Roman"/>
                <w:color w:val="222222"/>
                <w:sz w:val="20"/>
                <w:szCs w:val="20"/>
                <w:shd w:val="clear" w:color="auto" w:fill="FFFFFF"/>
              </w:rPr>
              <w:t>, </w:t>
            </w:r>
            <w:r w:rsidRPr="00D02F83">
              <w:rPr>
                <w:rStyle w:val="Emphasis"/>
                <w:rFonts w:ascii="Times New Roman" w:eastAsia="Times New Roman" w:hAnsi="Times New Roman" w:cs="Times New Roman"/>
                <w:color w:val="222222"/>
                <w:sz w:val="20"/>
                <w:szCs w:val="20"/>
                <w:shd w:val="clear" w:color="auto" w:fill="FFFFFF"/>
              </w:rPr>
              <w:t>47</w:t>
            </w:r>
            <w:r w:rsidRPr="00D02F83">
              <w:rPr>
                <w:rFonts w:ascii="Times New Roman" w:eastAsia="Times New Roman" w:hAnsi="Times New Roman" w:cs="Times New Roman"/>
                <w:color w:val="222222"/>
                <w:sz w:val="20"/>
                <w:szCs w:val="20"/>
                <w:shd w:val="clear" w:color="auto" w:fill="FFFFFF"/>
              </w:rPr>
              <w:t>(4), 461-475.</w:t>
            </w:r>
          </w:p>
        </w:tc>
        <w:tc>
          <w:tcPr>
            <w:tcW w:w="2873" w:type="dxa"/>
            <w:tcBorders>
              <w:top w:val="single" w:sz="12" w:space="0" w:color="auto"/>
              <w:left w:val="nil"/>
              <w:bottom w:val="single" w:sz="6" w:space="0" w:color="auto"/>
              <w:right w:val="nil"/>
            </w:tcBorders>
          </w:tcPr>
          <w:p w14:paraId="19EF2DF2" w14:textId="77777777" w:rsidR="000B0160" w:rsidRPr="00D02F83" w:rsidRDefault="000B0160" w:rsidP="00BE1D78">
            <w:pPr>
              <w:spacing w:before="100" w:beforeAutospacing="1" w:after="100" w:afterAutospacing="1"/>
              <w:rPr>
                <w:rFonts w:ascii="Times New Roman" w:eastAsia="Times New Roman" w:hAnsi="Times New Roman" w:cs="Times New Roman"/>
                <w:sz w:val="20"/>
                <w:szCs w:val="20"/>
              </w:rPr>
            </w:pPr>
            <w:r w:rsidRPr="00D02F83">
              <w:rPr>
                <w:rFonts w:ascii="Times New Roman" w:eastAsia="Times New Roman" w:hAnsi="Times New Roman" w:cs="Times New Roman"/>
                <w:sz w:val="20"/>
                <w:szCs w:val="20"/>
              </w:rPr>
              <w:t xml:space="preserve">Theoretical/argumentative </w:t>
            </w:r>
          </w:p>
        </w:tc>
        <w:tc>
          <w:tcPr>
            <w:tcW w:w="3294" w:type="dxa"/>
            <w:tcBorders>
              <w:top w:val="single" w:sz="12" w:space="0" w:color="auto"/>
              <w:left w:val="nil"/>
              <w:bottom w:val="single" w:sz="6" w:space="0" w:color="auto"/>
              <w:right w:val="nil"/>
            </w:tcBorders>
          </w:tcPr>
          <w:p w14:paraId="07C25F74"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Review of data linking the school to prison pipeline to high school drop out rate</w:t>
            </w:r>
          </w:p>
        </w:tc>
        <w:tc>
          <w:tcPr>
            <w:tcW w:w="3294" w:type="dxa"/>
            <w:tcBorders>
              <w:top w:val="single" w:sz="12" w:space="0" w:color="auto"/>
              <w:left w:val="nil"/>
              <w:bottom w:val="single" w:sz="6" w:space="0" w:color="auto"/>
              <w:right w:val="nil"/>
            </w:tcBorders>
          </w:tcPr>
          <w:p w14:paraId="46D4A401"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Restorative Justice / Intervention</w:t>
            </w:r>
          </w:p>
        </w:tc>
      </w:tr>
      <w:tr w:rsidR="000B0160" w:rsidRPr="00D02F83" w14:paraId="05E6D145" w14:textId="77777777" w:rsidTr="00461A6D">
        <w:tc>
          <w:tcPr>
            <w:tcW w:w="3715" w:type="dxa"/>
            <w:tcBorders>
              <w:top w:val="single" w:sz="6" w:space="0" w:color="auto"/>
              <w:left w:val="nil"/>
              <w:bottom w:val="single" w:sz="6" w:space="0" w:color="auto"/>
              <w:right w:val="nil"/>
            </w:tcBorders>
          </w:tcPr>
          <w:p w14:paraId="551DE64F" w14:textId="77777777" w:rsidR="000B0160" w:rsidRPr="00D02F83" w:rsidRDefault="000B0160" w:rsidP="00BE1D78">
            <w:pPr>
              <w:rPr>
                <w:rFonts w:ascii="Times New Roman" w:hAnsi="Times New Roman" w:cs="Times New Roman"/>
                <w:sz w:val="20"/>
                <w:szCs w:val="20"/>
              </w:rPr>
            </w:pPr>
            <w:r w:rsidRPr="00D02F83">
              <w:rPr>
                <w:rFonts w:ascii="Times New Roman" w:eastAsia="Times New Roman" w:hAnsi="Times New Roman" w:cs="Times New Roman"/>
                <w:color w:val="222222"/>
                <w:sz w:val="20"/>
                <w:szCs w:val="20"/>
                <w:shd w:val="clear" w:color="auto" w:fill="FFFFFF"/>
              </w:rPr>
              <w:t>Fader, J. J., Lockwood, B., Schall, V. L., &amp; Stokes, B. (2015). A Promising Approach to Narrowing the School-to-Prison Pipeline: The WISE Arrest Diversion Program. </w:t>
            </w:r>
            <w:r w:rsidRPr="00D02F83">
              <w:rPr>
                <w:rStyle w:val="Emphasis"/>
                <w:rFonts w:ascii="Times New Roman" w:eastAsia="Times New Roman" w:hAnsi="Times New Roman" w:cs="Times New Roman"/>
                <w:color w:val="222222"/>
                <w:sz w:val="20"/>
                <w:szCs w:val="20"/>
                <w:shd w:val="clear" w:color="auto" w:fill="FFFFFF"/>
              </w:rPr>
              <w:t>Youth Violence and Juvenile Justice</w:t>
            </w:r>
            <w:r w:rsidRPr="00D02F83">
              <w:rPr>
                <w:rFonts w:ascii="Times New Roman" w:eastAsia="Times New Roman" w:hAnsi="Times New Roman" w:cs="Times New Roman"/>
                <w:color w:val="222222"/>
                <w:sz w:val="20"/>
                <w:szCs w:val="20"/>
                <w:shd w:val="clear" w:color="auto" w:fill="FFFFFF"/>
              </w:rPr>
              <w:t>, </w:t>
            </w:r>
            <w:r w:rsidRPr="00D02F83">
              <w:rPr>
                <w:rStyle w:val="Emphasis"/>
                <w:rFonts w:ascii="Times New Roman" w:eastAsia="Times New Roman" w:hAnsi="Times New Roman" w:cs="Times New Roman"/>
                <w:color w:val="222222"/>
                <w:sz w:val="20"/>
                <w:szCs w:val="20"/>
                <w:shd w:val="clear" w:color="auto" w:fill="FFFFFF"/>
              </w:rPr>
              <w:t>13</w:t>
            </w:r>
            <w:r w:rsidRPr="00D02F83">
              <w:rPr>
                <w:rFonts w:ascii="Times New Roman" w:eastAsia="Times New Roman" w:hAnsi="Times New Roman" w:cs="Times New Roman"/>
                <w:color w:val="222222"/>
                <w:sz w:val="20"/>
                <w:szCs w:val="20"/>
                <w:shd w:val="clear" w:color="auto" w:fill="FFFFFF"/>
              </w:rPr>
              <w:t>(2), 123-142.</w:t>
            </w:r>
          </w:p>
        </w:tc>
        <w:tc>
          <w:tcPr>
            <w:tcW w:w="2873" w:type="dxa"/>
            <w:tcBorders>
              <w:top w:val="single" w:sz="6" w:space="0" w:color="auto"/>
              <w:left w:val="nil"/>
              <w:bottom w:val="single" w:sz="6" w:space="0" w:color="auto"/>
              <w:right w:val="nil"/>
            </w:tcBorders>
          </w:tcPr>
          <w:p w14:paraId="77194581" w14:textId="77777777" w:rsidR="000B0160" w:rsidRPr="00D02F83" w:rsidRDefault="000B0160" w:rsidP="00BE1D78">
            <w:pPr>
              <w:spacing w:before="100" w:beforeAutospacing="1" w:after="100" w:afterAutospacing="1"/>
              <w:rPr>
                <w:rFonts w:ascii="Times New Roman" w:eastAsia="Times New Roman" w:hAnsi="Times New Roman" w:cs="Times New Roman"/>
                <w:sz w:val="20"/>
                <w:szCs w:val="20"/>
              </w:rPr>
            </w:pPr>
            <w:r w:rsidRPr="00D02F83">
              <w:rPr>
                <w:rFonts w:ascii="Times New Roman" w:eastAsia="Times New Roman" w:hAnsi="Times New Roman" w:cs="Times New Roman"/>
                <w:color w:val="222222"/>
                <w:sz w:val="20"/>
                <w:szCs w:val="20"/>
                <w:shd w:val="clear" w:color="auto" w:fill="FFFFFF"/>
              </w:rPr>
              <w:t>Program evaluation WISE diversion program</w:t>
            </w:r>
          </w:p>
          <w:p w14:paraId="1F8C59C8" w14:textId="77777777" w:rsidR="000B0160" w:rsidRPr="00D02F83" w:rsidRDefault="000B0160" w:rsidP="00BE1D78">
            <w:pPr>
              <w:rPr>
                <w:rFonts w:ascii="Times New Roman" w:hAnsi="Times New Roman" w:cs="Times New Roman"/>
                <w:sz w:val="20"/>
                <w:szCs w:val="20"/>
              </w:rPr>
            </w:pPr>
          </w:p>
        </w:tc>
        <w:tc>
          <w:tcPr>
            <w:tcW w:w="3294" w:type="dxa"/>
            <w:tcBorders>
              <w:top w:val="single" w:sz="6" w:space="0" w:color="auto"/>
              <w:left w:val="nil"/>
              <w:bottom w:val="single" w:sz="6" w:space="0" w:color="auto"/>
              <w:right w:val="nil"/>
            </w:tcBorders>
          </w:tcPr>
          <w:p w14:paraId="665D0121" w14:textId="77777777" w:rsidR="000B0160" w:rsidRPr="00D02F83" w:rsidRDefault="000B0160" w:rsidP="00BE1D78">
            <w:pPr>
              <w:widowControl w:val="0"/>
              <w:autoSpaceDE w:val="0"/>
              <w:autoSpaceDN w:val="0"/>
              <w:adjustRightInd w:val="0"/>
              <w:spacing w:after="240" w:line="300" w:lineRule="atLeast"/>
              <w:rPr>
                <w:rFonts w:ascii="Times New Roman" w:hAnsi="Times New Roman" w:cs="Times New Roman"/>
                <w:sz w:val="20"/>
                <w:szCs w:val="20"/>
              </w:rPr>
            </w:pPr>
            <w:r w:rsidRPr="00D02F83">
              <w:rPr>
                <w:rFonts w:ascii="Times New Roman" w:hAnsi="Times New Roman" w:cs="Times New Roman"/>
                <w:sz w:val="20"/>
                <w:szCs w:val="20"/>
              </w:rPr>
              <w:t>Mixed method evaluation</w:t>
            </w:r>
          </w:p>
          <w:p w14:paraId="19014707" w14:textId="77777777" w:rsidR="000B0160" w:rsidRPr="00D02F83" w:rsidRDefault="000B0160" w:rsidP="00BE1D78">
            <w:pPr>
              <w:rPr>
                <w:rFonts w:ascii="Times New Roman" w:hAnsi="Times New Roman" w:cs="Times New Roman"/>
                <w:sz w:val="20"/>
                <w:szCs w:val="20"/>
              </w:rPr>
            </w:pPr>
          </w:p>
        </w:tc>
        <w:tc>
          <w:tcPr>
            <w:tcW w:w="3294" w:type="dxa"/>
            <w:tcBorders>
              <w:top w:val="single" w:sz="6" w:space="0" w:color="auto"/>
              <w:left w:val="nil"/>
              <w:bottom w:val="single" w:sz="6" w:space="0" w:color="auto"/>
              <w:right w:val="nil"/>
            </w:tcBorders>
          </w:tcPr>
          <w:p w14:paraId="610E8A91" w14:textId="77777777" w:rsidR="000B0160" w:rsidRPr="00D02F83" w:rsidRDefault="000B0160" w:rsidP="00BE1D78">
            <w:pPr>
              <w:widowControl w:val="0"/>
              <w:autoSpaceDE w:val="0"/>
              <w:autoSpaceDN w:val="0"/>
              <w:adjustRightInd w:val="0"/>
              <w:spacing w:after="240" w:line="300" w:lineRule="atLeast"/>
              <w:rPr>
                <w:rFonts w:ascii="Times New Roman" w:hAnsi="Times New Roman" w:cs="Times New Roman"/>
                <w:sz w:val="20"/>
                <w:szCs w:val="20"/>
              </w:rPr>
            </w:pPr>
            <w:r w:rsidRPr="00D02F83">
              <w:rPr>
                <w:rFonts w:ascii="Times New Roman" w:hAnsi="Times New Roman" w:cs="Times New Roman"/>
                <w:sz w:val="20"/>
                <w:szCs w:val="20"/>
              </w:rPr>
              <w:t>Restorative Justice / Intervention</w:t>
            </w:r>
          </w:p>
        </w:tc>
      </w:tr>
      <w:tr w:rsidR="000B0160" w:rsidRPr="00D02F83" w14:paraId="4DC1A31B" w14:textId="77777777" w:rsidTr="00461A6D">
        <w:tc>
          <w:tcPr>
            <w:tcW w:w="3715" w:type="dxa"/>
            <w:tcBorders>
              <w:top w:val="single" w:sz="6" w:space="0" w:color="auto"/>
              <w:left w:val="nil"/>
              <w:bottom w:val="single" w:sz="6" w:space="0" w:color="auto"/>
              <w:right w:val="nil"/>
            </w:tcBorders>
          </w:tcPr>
          <w:p w14:paraId="02F6E976" w14:textId="77777777" w:rsidR="000B0160" w:rsidRPr="00D02F83" w:rsidRDefault="000B0160" w:rsidP="00BE1D78">
            <w:pPr>
              <w:rPr>
                <w:rFonts w:ascii="Times New Roman" w:eastAsia="Times New Roman" w:hAnsi="Times New Roman" w:cs="Times New Roman"/>
                <w:color w:val="222222"/>
                <w:sz w:val="20"/>
                <w:szCs w:val="20"/>
                <w:shd w:val="clear" w:color="auto" w:fill="FFFFFF"/>
              </w:rPr>
            </w:pPr>
            <w:r w:rsidRPr="00D02F83">
              <w:rPr>
                <w:rFonts w:ascii="Times New Roman" w:eastAsia="Times New Roman" w:hAnsi="Times New Roman" w:cs="Times New Roman"/>
                <w:color w:val="222222"/>
                <w:sz w:val="20"/>
                <w:szCs w:val="20"/>
                <w:shd w:val="clear" w:color="auto" w:fill="FFFFFF"/>
              </w:rPr>
              <w:t>Mallett, C. A. (2014). The “learning disabilities to juvenile detention” pipeline: A case study. </w:t>
            </w:r>
            <w:r w:rsidRPr="00D02F83">
              <w:rPr>
                <w:rStyle w:val="Emphasis"/>
                <w:rFonts w:ascii="Times New Roman" w:eastAsia="Times New Roman" w:hAnsi="Times New Roman" w:cs="Times New Roman"/>
                <w:color w:val="222222"/>
                <w:sz w:val="20"/>
                <w:szCs w:val="20"/>
                <w:shd w:val="clear" w:color="auto" w:fill="FFFFFF"/>
              </w:rPr>
              <w:t>Children &amp; Schools</w:t>
            </w:r>
            <w:r w:rsidRPr="00D02F83">
              <w:rPr>
                <w:rFonts w:ascii="Times New Roman" w:eastAsia="Times New Roman" w:hAnsi="Times New Roman" w:cs="Times New Roman"/>
                <w:color w:val="222222"/>
                <w:sz w:val="20"/>
                <w:szCs w:val="20"/>
                <w:shd w:val="clear" w:color="auto" w:fill="FFFFFF"/>
              </w:rPr>
              <w:t>, </w:t>
            </w:r>
            <w:r w:rsidRPr="00D02F83">
              <w:rPr>
                <w:rStyle w:val="Emphasis"/>
                <w:rFonts w:ascii="Times New Roman" w:eastAsia="Times New Roman" w:hAnsi="Times New Roman" w:cs="Times New Roman"/>
                <w:color w:val="222222"/>
                <w:sz w:val="20"/>
                <w:szCs w:val="20"/>
                <w:shd w:val="clear" w:color="auto" w:fill="FFFFFF"/>
              </w:rPr>
              <w:t>36</w:t>
            </w:r>
            <w:r w:rsidRPr="00D02F83">
              <w:rPr>
                <w:rFonts w:ascii="Times New Roman" w:eastAsia="Times New Roman" w:hAnsi="Times New Roman" w:cs="Times New Roman"/>
                <w:color w:val="222222"/>
                <w:sz w:val="20"/>
                <w:szCs w:val="20"/>
                <w:shd w:val="clear" w:color="auto" w:fill="FFFFFF"/>
              </w:rPr>
              <w:t>(3), 147-154.</w:t>
            </w:r>
          </w:p>
        </w:tc>
        <w:tc>
          <w:tcPr>
            <w:tcW w:w="2873" w:type="dxa"/>
            <w:tcBorders>
              <w:top w:val="single" w:sz="6" w:space="0" w:color="auto"/>
              <w:left w:val="nil"/>
              <w:bottom w:val="single" w:sz="6" w:space="0" w:color="auto"/>
              <w:right w:val="nil"/>
            </w:tcBorders>
          </w:tcPr>
          <w:p w14:paraId="5566F97B" w14:textId="77777777" w:rsidR="000B0160" w:rsidRPr="00D02F83" w:rsidRDefault="000B0160" w:rsidP="00BE1D78">
            <w:pPr>
              <w:spacing w:before="100" w:beforeAutospacing="1" w:after="100" w:afterAutospacing="1"/>
              <w:rPr>
                <w:rFonts w:ascii="Times New Roman" w:eastAsia="Times New Roman" w:hAnsi="Times New Roman" w:cs="Times New Roman"/>
                <w:sz w:val="20"/>
                <w:szCs w:val="20"/>
              </w:rPr>
            </w:pPr>
            <w:r w:rsidRPr="00D02F83">
              <w:rPr>
                <w:rFonts w:ascii="Times New Roman" w:eastAsia="Times New Roman" w:hAnsi="Times New Roman" w:cs="Times New Roman"/>
                <w:sz w:val="20"/>
                <w:szCs w:val="20"/>
              </w:rPr>
              <w:t xml:space="preserve">Empirical </w:t>
            </w:r>
          </w:p>
        </w:tc>
        <w:tc>
          <w:tcPr>
            <w:tcW w:w="3294" w:type="dxa"/>
            <w:tcBorders>
              <w:top w:val="single" w:sz="6" w:space="0" w:color="auto"/>
              <w:left w:val="nil"/>
              <w:bottom w:val="single" w:sz="6" w:space="0" w:color="auto"/>
              <w:right w:val="nil"/>
            </w:tcBorders>
          </w:tcPr>
          <w:p w14:paraId="6A7DC491"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Case study</w:t>
            </w:r>
          </w:p>
        </w:tc>
        <w:tc>
          <w:tcPr>
            <w:tcW w:w="3294" w:type="dxa"/>
            <w:tcBorders>
              <w:top w:val="single" w:sz="6" w:space="0" w:color="auto"/>
              <w:left w:val="nil"/>
              <w:bottom w:val="single" w:sz="6" w:space="0" w:color="auto"/>
              <w:right w:val="nil"/>
            </w:tcBorders>
          </w:tcPr>
          <w:p w14:paraId="75EADA32"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Restorative Justice / Intervention</w:t>
            </w:r>
          </w:p>
        </w:tc>
      </w:tr>
      <w:tr w:rsidR="000B0160" w:rsidRPr="00D02F83" w14:paraId="53A2B053" w14:textId="77777777" w:rsidTr="00461A6D">
        <w:tc>
          <w:tcPr>
            <w:tcW w:w="3715" w:type="dxa"/>
            <w:tcBorders>
              <w:top w:val="single" w:sz="6" w:space="0" w:color="auto"/>
              <w:left w:val="nil"/>
              <w:bottom w:val="single" w:sz="6" w:space="0" w:color="auto"/>
              <w:right w:val="nil"/>
            </w:tcBorders>
          </w:tcPr>
          <w:p w14:paraId="189B0EDD" w14:textId="77777777" w:rsidR="000B0160" w:rsidRPr="00D02F83" w:rsidRDefault="000B0160" w:rsidP="00BE1D78">
            <w:pPr>
              <w:rPr>
                <w:rFonts w:ascii="Times New Roman" w:eastAsia="Times New Roman" w:hAnsi="Times New Roman" w:cs="Times New Roman"/>
                <w:color w:val="222222"/>
                <w:sz w:val="20"/>
                <w:szCs w:val="20"/>
                <w:shd w:val="clear" w:color="auto" w:fill="FFFFFF"/>
              </w:rPr>
            </w:pPr>
            <w:r w:rsidRPr="00D02F83">
              <w:rPr>
                <w:rFonts w:ascii="Times New Roman" w:eastAsia="Times New Roman" w:hAnsi="Times New Roman" w:cs="Times New Roman"/>
                <w:color w:val="222222"/>
                <w:sz w:val="20"/>
                <w:szCs w:val="20"/>
                <w:shd w:val="clear" w:color="auto" w:fill="FFFFFF"/>
              </w:rPr>
              <w:t>Mallett, C. A. (2016). The school-to-prison pipeline: From school punishment to rehabilitative inclusion. </w:t>
            </w:r>
            <w:r w:rsidRPr="00D02F83">
              <w:rPr>
                <w:rStyle w:val="Emphasis"/>
                <w:rFonts w:ascii="Times New Roman" w:eastAsia="Times New Roman" w:hAnsi="Times New Roman" w:cs="Times New Roman"/>
                <w:color w:val="222222"/>
                <w:sz w:val="20"/>
                <w:szCs w:val="20"/>
                <w:shd w:val="clear" w:color="auto" w:fill="FFFFFF"/>
              </w:rPr>
              <w:t>Preventing School Failure: Alternative Education for Children and Youth</w:t>
            </w:r>
            <w:r w:rsidRPr="00D02F83">
              <w:rPr>
                <w:rFonts w:ascii="Times New Roman" w:eastAsia="Times New Roman" w:hAnsi="Times New Roman" w:cs="Times New Roman"/>
                <w:color w:val="222222"/>
                <w:sz w:val="20"/>
                <w:szCs w:val="20"/>
                <w:shd w:val="clear" w:color="auto" w:fill="FFFFFF"/>
              </w:rPr>
              <w:t>, </w:t>
            </w:r>
            <w:r w:rsidRPr="00D02F83">
              <w:rPr>
                <w:rStyle w:val="Emphasis"/>
                <w:rFonts w:ascii="Times New Roman" w:eastAsia="Times New Roman" w:hAnsi="Times New Roman" w:cs="Times New Roman"/>
                <w:color w:val="222222"/>
                <w:sz w:val="20"/>
                <w:szCs w:val="20"/>
                <w:shd w:val="clear" w:color="auto" w:fill="FFFFFF"/>
              </w:rPr>
              <w:t>60</w:t>
            </w:r>
            <w:r w:rsidRPr="00D02F83">
              <w:rPr>
                <w:rFonts w:ascii="Times New Roman" w:eastAsia="Times New Roman" w:hAnsi="Times New Roman" w:cs="Times New Roman"/>
                <w:color w:val="222222"/>
                <w:sz w:val="20"/>
                <w:szCs w:val="20"/>
                <w:shd w:val="clear" w:color="auto" w:fill="FFFFFF"/>
              </w:rPr>
              <w:t>(4), 296-304.</w:t>
            </w:r>
          </w:p>
        </w:tc>
        <w:tc>
          <w:tcPr>
            <w:tcW w:w="2873" w:type="dxa"/>
            <w:tcBorders>
              <w:top w:val="single" w:sz="6" w:space="0" w:color="auto"/>
              <w:left w:val="nil"/>
              <w:bottom w:val="single" w:sz="6" w:space="0" w:color="auto"/>
              <w:right w:val="nil"/>
            </w:tcBorders>
          </w:tcPr>
          <w:p w14:paraId="0F95F5C7" w14:textId="77777777" w:rsidR="000B0160" w:rsidRPr="00D02F83" w:rsidRDefault="000B0160" w:rsidP="00BE1D78">
            <w:pPr>
              <w:spacing w:before="100" w:beforeAutospacing="1" w:after="100" w:afterAutospacing="1"/>
              <w:rPr>
                <w:rFonts w:ascii="Times New Roman" w:eastAsia="Times New Roman" w:hAnsi="Times New Roman" w:cs="Times New Roman"/>
                <w:sz w:val="20"/>
                <w:szCs w:val="20"/>
              </w:rPr>
            </w:pPr>
            <w:r w:rsidRPr="00D02F83">
              <w:rPr>
                <w:rFonts w:ascii="Times New Roman" w:eastAsia="Times New Roman" w:hAnsi="Times New Roman" w:cs="Times New Roman"/>
                <w:sz w:val="20"/>
                <w:szCs w:val="20"/>
              </w:rPr>
              <w:t>Review of research on the school to prison pipeline</w:t>
            </w:r>
          </w:p>
        </w:tc>
        <w:tc>
          <w:tcPr>
            <w:tcW w:w="3294" w:type="dxa"/>
            <w:tcBorders>
              <w:top w:val="single" w:sz="6" w:space="0" w:color="auto"/>
              <w:left w:val="nil"/>
              <w:bottom w:val="single" w:sz="6" w:space="0" w:color="auto"/>
              <w:right w:val="nil"/>
            </w:tcBorders>
          </w:tcPr>
          <w:p w14:paraId="07027D55"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Research review</w:t>
            </w:r>
          </w:p>
        </w:tc>
        <w:tc>
          <w:tcPr>
            <w:tcW w:w="3294" w:type="dxa"/>
            <w:tcBorders>
              <w:top w:val="single" w:sz="6" w:space="0" w:color="auto"/>
              <w:left w:val="nil"/>
              <w:bottom w:val="single" w:sz="6" w:space="0" w:color="auto"/>
              <w:right w:val="nil"/>
            </w:tcBorders>
          </w:tcPr>
          <w:p w14:paraId="058ED58A"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Restorative Justice / Intervention</w:t>
            </w:r>
          </w:p>
        </w:tc>
      </w:tr>
      <w:tr w:rsidR="000B0160" w:rsidRPr="00D02F83" w14:paraId="2F6776F8" w14:textId="77777777" w:rsidTr="00461A6D">
        <w:tc>
          <w:tcPr>
            <w:tcW w:w="3715" w:type="dxa"/>
            <w:tcBorders>
              <w:top w:val="single" w:sz="6" w:space="0" w:color="auto"/>
              <w:left w:val="nil"/>
              <w:bottom w:val="single" w:sz="6" w:space="0" w:color="auto"/>
              <w:right w:val="nil"/>
            </w:tcBorders>
          </w:tcPr>
          <w:p w14:paraId="23534BE7" w14:textId="77777777" w:rsidR="000B0160" w:rsidRPr="00D02F83" w:rsidRDefault="000B0160" w:rsidP="00BE1D78">
            <w:pPr>
              <w:rPr>
                <w:rFonts w:ascii="Times New Roman" w:eastAsia="Times New Roman" w:hAnsi="Times New Roman" w:cs="Times New Roman"/>
                <w:color w:val="222222"/>
                <w:sz w:val="20"/>
                <w:szCs w:val="20"/>
                <w:shd w:val="clear" w:color="auto" w:fill="FFFFFF"/>
              </w:rPr>
            </w:pPr>
            <w:r w:rsidRPr="00D02F83">
              <w:rPr>
                <w:rFonts w:ascii="Times New Roman" w:eastAsia="Times New Roman" w:hAnsi="Times New Roman" w:cs="Times New Roman"/>
                <w:color w:val="222222"/>
                <w:sz w:val="20"/>
                <w:szCs w:val="20"/>
                <w:shd w:val="clear" w:color="auto" w:fill="FFFFFF"/>
              </w:rPr>
              <w:t>Osher, D., Coggshall, J., Colombi, G., Woodruff, D., Francois, S., &amp; Osher, T. (2012). Building school and teacher capacity to eliminate the school-to-prison pipeline. </w:t>
            </w:r>
            <w:r w:rsidRPr="00D02F83">
              <w:rPr>
                <w:rStyle w:val="Emphasis"/>
                <w:rFonts w:ascii="Times New Roman" w:eastAsia="Times New Roman" w:hAnsi="Times New Roman" w:cs="Times New Roman"/>
                <w:color w:val="222222"/>
                <w:sz w:val="20"/>
                <w:szCs w:val="20"/>
                <w:shd w:val="clear" w:color="auto" w:fill="FFFFFF"/>
              </w:rPr>
              <w:t>Teacher Education and Special Education</w:t>
            </w:r>
            <w:r w:rsidRPr="00D02F83">
              <w:rPr>
                <w:rFonts w:ascii="Times New Roman" w:eastAsia="Times New Roman" w:hAnsi="Times New Roman" w:cs="Times New Roman"/>
                <w:color w:val="222222"/>
                <w:sz w:val="20"/>
                <w:szCs w:val="20"/>
                <w:shd w:val="clear" w:color="auto" w:fill="FFFFFF"/>
              </w:rPr>
              <w:t>, </w:t>
            </w:r>
            <w:r w:rsidRPr="00D02F83">
              <w:rPr>
                <w:rStyle w:val="Emphasis"/>
                <w:rFonts w:ascii="Times New Roman" w:eastAsia="Times New Roman" w:hAnsi="Times New Roman" w:cs="Times New Roman"/>
                <w:color w:val="222222"/>
                <w:sz w:val="20"/>
                <w:szCs w:val="20"/>
                <w:shd w:val="clear" w:color="auto" w:fill="FFFFFF"/>
              </w:rPr>
              <w:t>35</w:t>
            </w:r>
            <w:r w:rsidRPr="00D02F83">
              <w:rPr>
                <w:rFonts w:ascii="Times New Roman" w:eastAsia="Times New Roman" w:hAnsi="Times New Roman" w:cs="Times New Roman"/>
                <w:color w:val="222222"/>
                <w:sz w:val="20"/>
                <w:szCs w:val="20"/>
                <w:shd w:val="clear" w:color="auto" w:fill="FFFFFF"/>
              </w:rPr>
              <w:t>(4), 284-295.</w:t>
            </w:r>
          </w:p>
        </w:tc>
        <w:tc>
          <w:tcPr>
            <w:tcW w:w="2873" w:type="dxa"/>
            <w:tcBorders>
              <w:top w:val="single" w:sz="6" w:space="0" w:color="auto"/>
              <w:left w:val="nil"/>
              <w:bottom w:val="single" w:sz="6" w:space="0" w:color="auto"/>
              <w:right w:val="nil"/>
            </w:tcBorders>
          </w:tcPr>
          <w:p w14:paraId="4D939809" w14:textId="77777777" w:rsidR="000B0160" w:rsidRPr="00D02F83" w:rsidRDefault="000B0160" w:rsidP="00BE1D78">
            <w:pPr>
              <w:spacing w:before="100" w:beforeAutospacing="1" w:after="100" w:afterAutospacing="1"/>
              <w:rPr>
                <w:rFonts w:ascii="Times New Roman" w:eastAsia="Times New Roman" w:hAnsi="Times New Roman" w:cs="Times New Roman"/>
                <w:sz w:val="20"/>
                <w:szCs w:val="20"/>
              </w:rPr>
            </w:pPr>
            <w:r w:rsidRPr="00D02F83">
              <w:rPr>
                <w:rFonts w:ascii="Times New Roman" w:hAnsi="Times New Roman" w:cs="Times New Roman"/>
                <w:sz w:val="20"/>
                <w:szCs w:val="20"/>
              </w:rPr>
              <w:t>Theory/Argumentative</w:t>
            </w:r>
          </w:p>
        </w:tc>
        <w:tc>
          <w:tcPr>
            <w:tcW w:w="3294" w:type="dxa"/>
            <w:tcBorders>
              <w:top w:val="single" w:sz="6" w:space="0" w:color="auto"/>
              <w:left w:val="nil"/>
              <w:bottom w:val="single" w:sz="6" w:space="0" w:color="auto"/>
              <w:right w:val="nil"/>
            </w:tcBorders>
          </w:tcPr>
          <w:p w14:paraId="323C772C" w14:textId="77777777" w:rsidR="000B0160" w:rsidRPr="00D02F83" w:rsidRDefault="000B0160" w:rsidP="00BE1D78">
            <w:pPr>
              <w:widowControl w:val="0"/>
              <w:autoSpaceDE w:val="0"/>
              <w:autoSpaceDN w:val="0"/>
              <w:adjustRightInd w:val="0"/>
              <w:spacing w:after="240"/>
              <w:rPr>
                <w:rFonts w:ascii="Times New Roman" w:hAnsi="Times New Roman" w:cs="Times New Roman"/>
                <w:sz w:val="20"/>
                <w:szCs w:val="20"/>
              </w:rPr>
            </w:pPr>
            <w:r w:rsidRPr="00D02F83">
              <w:rPr>
                <w:rFonts w:ascii="Times New Roman" w:hAnsi="Times New Roman" w:cs="Times New Roman"/>
                <w:sz w:val="20"/>
                <w:szCs w:val="20"/>
              </w:rPr>
              <w:t xml:space="preserve">Research Review </w:t>
            </w:r>
          </w:p>
          <w:p w14:paraId="54B4AE05" w14:textId="77777777" w:rsidR="000B0160" w:rsidRPr="00D02F83" w:rsidRDefault="000B0160" w:rsidP="00BE1D78">
            <w:pPr>
              <w:widowControl w:val="0"/>
              <w:autoSpaceDE w:val="0"/>
              <w:autoSpaceDN w:val="0"/>
              <w:adjustRightInd w:val="0"/>
              <w:spacing w:after="240"/>
              <w:rPr>
                <w:rFonts w:ascii="Times New Roman" w:hAnsi="Times New Roman" w:cs="Times New Roman"/>
                <w:sz w:val="20"/>
                <w:szCs w:val="20"/>
              </w:rPr>
            </w:pPr>
            <w:r w:rsidRPr="00D02F83">
              <w:rPr>
                <w:rFonts w:ascii="Times New Roman" w:hAnsi="Times New Roman" w:cs="Times New Roman"/>
                <w:sz w:val="20"/>
                <w:szCs w:val="20"/>
              </w:rPr>
              <w:t>Examines evidence correlating to the four factors that perpetuate the STPP</w:t>
            </w:r>
          </w:p>
          <w:p w14:paraId="3284EA42"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(a) racial disparities, (b) poor CFL, (c) family–school disconnection, and (d) the failure to build the social and emotional capacity of youth.</w:t>
            </w:r>
          </w:p>
        </w:tc>
        <w:tc>
          <w:tcPr>
            <w:tcW w:w="3294" w:type="dxa"/>
            <w:tcBorders>
              <w:top w:val="single" w:sz="6" w:space="0" w:color="auto"/>
              <w:left w:val="nil"/>
              <w:bottom w:val="single" w:sz="6" w:space="0" w:color="auto"/>
              <w:right w:val="nil"/>
            </w:tcBorders>
          </w:tcPr>
          <w:p w14:paraId="301BA3CB"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Restorative Justice / Intervention</w:t>
            </w:r>
          </w:p>
        </w:tc>
      </w:tr>
      <w:tr w:rsidR="000B0160" w:rsidRPr="00D02F83" w14:paraId="004AE65A" w14:textId="77777777" w:rsidTr="00BC5C76">
        <w:tc>
          <w:tcPr>
            <w:tcW w:w="3715" w:type="dxa"/>
            <w:tcBorders>
              <w:top w:val="single" w:sz="6" w:space="0" w:color="auto"/>
              <w:left w:val="nil"/>
              <w:bottom w:val="nil"/>
              <w:right w:val="nil"/>
            </w:tcBorders>
          </w:tcPr>
          <w:p w14:paraId="2F4BC1DD" w14:textId="77777777" w:rsidR="000B0160" w:rsidRPr="00D02F83" w:rsidRDefault="000B0160" w:rsidP="00BE1D78">
            <w:pPr>
              <w:rPr>
                <w:rFonts w:ascii="Times New Roman" w:eastAsia="Times New Roman" w:hAnsi="Times New Roman" w:cs="Times New Roman"/>
                <w:color w:val="222222"/>
                <w:sz w:val="20"/>
                <w:szCs w:val="20"/>
                <w:shd w:val="clear" w:color="auto" w:fill="FFFFFF"/>
              </w:rPr>
            </w:pPr>
            <w:r w:rsidRPr="00D02F83">
              <w:rPr>
                <w:rFonts w:ascii="Times New Roman" w:eastAsia="Times New Roman" w:hAnsi="Times New Roman" w:cs="Times New Roman"/>
                <w:color w:val="222222"/>
                <w:sz w:val="20"/>
                <w:szCs w:val="20"/>
                <w:shd w:val="clear" w:color="auto" w:fill="FFFFFF"/>
              </w:rPr>
              <w:t>Skiba, R. J., Arredondo, M. I., &amp; Williams, N. T. (2014). More than a metaphor: The contribution of exclusionary discipline to a school-to-prison pipeline. </w:t>
            </w:r>
            <w:r w:rsidRPr="00D02F83">
              <w:rPr>
                <w:rStyle w:val="Emphasis"/>
                <w:rFonts w:ascii="Times New Roman" w:eastAsia="Times New Roman" w:hAnsi="Times New Roman" w:cs="Times New Roman"/>
                <w:color w:val="222222"/>
                <w:sz w:val="20"/>
                <w:szCs w:val="20"/>
                <w:shd w:val="clear" w:color="auto" w:fill="FFFFFF"/>
              </w:rPr>
              <w:t>Equity &amp; Excellence in Education</w:t>
            </w:r>
            <w:r w:rsidRPr="00D02F83">
              <w:rPr>
                <w:rFonts w:ascii="Times New Roman" w:eastAsia="Times New Roman" w:hAnsi="Times New Roman" w:cs="Times New Roman"/>
                <w:color w:val="222222"/>
                <w:sz w:val="20"/>
                <w:szCs w:val="20"/>
                <w:shd w:val="clear" w:color="auto" w:fill="FFFFFF"/>
              </w:rPr>
              <w:t>, </w:t>
            </w:r>
            <w:r w:rsidRPr="00D02F83">
              <w:rPr>
                <w:rStyle w:val="Emphasis"/>
                <w:rFonts w:ascii="Times New Roman" w:eastAsia="Times New Roman" w:hAnsi="Times New Roman" w:cs="Times New Roman"/>
                <w:color w:val="222222"/>
                <w:sz w:val="20"/>
                <w:szCs w:val="20"/>
                <w:shd w:val="clear" w:color="auto" w:fill="FFFFFF"/>
              </w:rPr>
              <w:t>47</w:t>
            </w:r>
            <w:r w:rsidRPr="00D02F83">
              <w:rPr>
                <w:rFonts w:ascii="Times New Roman" w:eastAsia="Times New Roman" w:hAnsi="Times New Roman" w:cs="Times New Roman"/>
                <w:color w:val="222222"/>
                <w:sz w:val="20"/>
                <w:szCs w:val="20"/>
                <w:shd w:val="clear" w:color="auto" w:fill="FFFFFF"/>
              </w:rPr>
              <w:t>(4), 546-564.</w:t>
            </w:r>
          </w:p>
        </w:tc>
        <w:tc>
          <w:tcPr>
            <w:tcW w:w="2873" w:type="dxa"/>
            <w:tcBorders>
              <w:top w:val="single" w:sz="6" w:space="0" w:color="auto"/>
              <w:left w:val="nil"/>
              <w:bottom w:val="nil"/>
              <w:right w:val="nil"/>
            </w:tcBorders>
          </w:tcPr>
          <w:p w14:paraId="085916DA" w14:textId="77777777" w:rsidR="000B0160" w:rsidRPr="00D02F83" w:rsidRDefault="000B0160" w:rsidP="00BE1D78">
            <w:pPr>
              <w:spacing w:before="100" w:beforeAutospacing="1" w:after="100" w:afterAutospacing="1"/>
              <w:rPr>
                <w:rFonts w:ascii="Times New Roman" w:hAnsi="Times New Roman" w:cs="Times New Roman"/>
                <w:sz w:val="20"/>
                <w:szCs w:val="20"/>
              </w:rPr>
            </w:pPr>
            <w:r w:rsidRPr="00D02F83">
              <w:rPr>
                <w:rFonts w:ascii="Times New Roman" w:eastAsia="Times New Roman" w:hAnsi="Times New Roman" w:cs="Times New Roman"/>
                <w:sz w:val="20"/>
                <w:szCs w:val="20"/>
              </w:rPr>
              <w:t>Review of policy</w:t>
            </w:r>
          </w:p>
        </w:tc>
        <w:tc>
          <w:tcPr>
            <w:tcW w:w="3294" w:type="dxa"/>
            <w:tcBorders>
              <w:top w:val="single" w:sz="6" w:space="0" w:color="auto"/>
              <w:left w:val="nil"/>
              <w:bottom w:val="nil"/>
              <w:right w:val="nil"/>
            </w:tcBorders>
          </w:tcPr>
          <w:p w14:paraId="5CCE5B52" w14:textId="77777777" w:rsidR="000B0160" w:rsidRPr="00D02F83" w:rsidRDefault="000B0160" w:rsidP="00BE1D78">
            <w:pPr>
              <w:widowControl w:val="0"/>
              <w:autoSpaceDE w:val="0"/>
              <w:autoSpaceDN w:val="0"/>
              <w:adjustRightInd w:val="0"/>
              <w:spacing w:after="240"/>
              <w:rPr>
                <w:rFonts w:ascii="Times New Roman" w:hAnsi="Times New Roman" w:cs="Times New Roman"/>
                <w:sz w:val="20"/>
                <w:szCs w:val="20"/>
              </w:rPr>
            </w:pPr>
            <w:r w:rsidRPr="00D02F83">
              <w:rPr>
                <w:rFonts w:ascii="Times New Roman" w:hAnsi="Times New Roman" w:cs="Times New Roman"/>
                <w:sz w:val="20"/>
                <w:szCs w:val="20"/>
              </w:rPr>
              <w:t>Review of research on exclusionary discipline policies</w:t>
            </w:r>
          </w:p>
        </w:tc>
        <w:tc>
          <w:tcPr>
            <w:tcW w:w="3294" w:type="dxa"/>
            <w:tcBorders>
              <w:top w:val="single" w:sz="6" w:space="0" w:color="auto"/>
              <w:left w:val="nil"/>
              <w:bottom w:val="nil"/>
              <w:right w:val="nil"/>
            </w:tcBorders>
          </w:tcPr>
          <w:p w14:paraId="7392467B"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Restorative Justice / Intervention</w:t>
            </w:r>
          </w:p>
          <w:p w14:paraId="4DA6D9E3" w14:textId="77777777" w:rsidR="000B0160" w:rsidRPr="00D02F83" w:rsidRDefault="000B0160" w:rsidP="00BE1D78">
            <w:pPr>
              <w:rPr>
                <w:rFonts w:ascii="Times New Roman" w:hAnsi="Times New Roman" w:cs="Times New Roman"/>
                <w:sz w:val="20"/>
                <w:szCs w:val="20"/>
              </w:rPr>
            </w:pPr>
          </w:p>
          <w:p w14:paraId="1501C763" w14:textId="77777777" w:rsidR="000B0160" w:rsidRPr="00D02F83" w:rsidRDefault="000B0160" w:rsidP="00BE1D78">
            <w:pPr>
              <w:rPr>
                <w:rFonts w:ascii="Times New Roman" w:hAnsi="Times New Roman" w:cs="Times New Roman"/>
                <w:sz w:val="20"/>
                <w:szCs w:val="20"/>
              </w:rPr>
            </w:pPr>
          </w:p>
        </w:tc>
      </w:tr>
      <w:tr w:rsidR="000B0160" w:rsidRPr="00D02F83" w14:paraId="0B33FBD3" w14:textId="77777777" w:rsidTr="00BC5C76">
        <w:tc>
          <w:tcPr>
            <w:tcW w:w="13176" w:type="dxa"/>
            <w:gridSpan w:val="4"/>
            <w:tcBorders>
              <w:top w:val="nil"/>
              <w:left w:val="nil"/>
              <w:bottom w:val="single" w:sz="12" w:space="0" w:color="auto"/>
              <w:right w:val="nil"/>
            </w:tcBorders>
          </w:tcPr>
          <w:p w14:paraId="7F4813FE" w14:textId="77777777" w:rsidR="000B0160" w:rsidRPr="00D02F83" w:rsidRDefault="000B0160" w:rsidP="00BE1D78">
            <w:pPr>
              <w:rPr>
                <w:rFonts w:ascii="Times New Roman" w:hAnsi="Times New Roman" w:cs="Times New Roman"/>
                <w:i/>
                <w:sz w:val="20"/>
                <w:szCs w:val="20"/>
              </w:rPr>
            </w:pPr>
            <w:r w:rsidRPr="00D02F83">
              <w:rPr>
                <w:rFonts w:ascii="Times New Roman" w:hAnsi="Times New Roman" w:cs="Times New Roman"/>
                <w:b/>
                <w:sz w:val="20"/>
                <w:szCs w:val="20"/>
              </w:rPr>
              <w:t xml:space="preserve">Table 1 </w:t>
            </w:r>
            <w:r w:rsidRPr="00D02F83">
              <w:rPr>
                <w:rFonts w:ascii="Times New Roman" w:hAnsi="Times New Roman" w:cs="Times New Roman"/>
                <w:sz w:val="20"/>
                <w:szCs w:val="20"/>
              </w:rPr>
              <w:t>(continued)</w:t>
            </w:r>
            <w:r w:rsidRPr="00D02F83">
              <w:rPr>
                <w:rFonts w:ascii="Times New Roman" w:hAnsi="Times New Roman" w:cs="Times New Roman"/>
                <w:i/>
                <w:sz w:val="20"/>
                <w:szCs w:val="20"/>
              </w:rPr>
              <w:t>.</w:t>
            </w:r>
            <w:r w:rsidRPr="00D02F83">
              <w:rPr>
                <w:rFonts w:ascii="Times New Roman" w:hAnsi="Times New Roman" w:cs="Times New Roman"/>
                <w:sz w:val="20"/>
                <w:szCs w:val="20"/>
              </w:rPr>
              <w:t xml:space="preserve">  </w:t>
            </w:r>
          </w:p>
        </w:tc>
      </w:tr>
      <w:tr w:rsidR="000B0160" w:rsidRPr="00D02F83" w14:paraId="742E2D34" w14:textId="77777777" w:rsidTr="00461A6D">
        <w:tc>
          <w:tcPr>
            <w:tcW w:w="3715" w:type="dxa"/>
            <w:tcBorders>
              <w:top w:val="single" w:sz="12" w:space="0" w:color="auto"/>
              <w:left w:val="nil"/>
              <w:bottom w:val="single" w:sz="12" w:space="0" w:color="auto"/>
              <w:right w:val="nil"/>
            </w:tcBorders>
          </w:tcPr>
          <w:p w14:paraId="64508D90" w14:textId="77777777" w:rsidR="000B0160" w:rsidRPr="00D02F83" w:rsidRDefault="000B0160" w:rsidP="00BE1D78">
            <w:pPr>
              <w:rPr>
                <w:rFonts w:ascii="Times New Roman" w:hAnsi="Times New Roman" w:cs="Times New Roman"/>
                <w:b/>
                <w:sz w:val="20"/>
                <w:szCs w:val="20"/>
              </w:rPr>
            </w:pPr>
            <w:r w:rsidRPr="00D02F83">
              <w:rPr>
                <w:rFonts w:ascii="Times New Roman" w:hAnsi="Times New Roman" w:cs="Times New Roman"/>
                <w:b/>
                <w:sz w:val="20"/>
                <w:szCs w:val="20"/>
              </w:rPr>
              <w:t>Article</w:t>
            </w:r>
          </w:p>
        </w:tc>
        <w:tc>
          <w:tcPr>
            <w:tcW w:w="2873" w:type="dxa"/>
            <w:tcBorders>
              <w:top w:val="single" w:sz="12" w:space="0" w:color="auto"/>
              <w:left w:val="nil"/>
              <w:bottom w:val="single" w:sz="12" w:space="0" w:color="auto"/>
              <w:right w:val="nil"/>
            </w:tcBorders>
          </w:tcPr>
          <w:p w14:paraId="0153CB32" w14:textId="77777777" w:rsidR="000B0160" w:rsidRPr="00D02F83" w:rsidRDefault="000B0160" w:rsidP="00BE1D78">
            <w:pPr>
              <w:rPr>
                <w:rFonts w:ascii="Times New Roman" w:hAnsi="Times New Roman" w:cs="Times New Roman"/>
                <w:b/>
                <w:sz w:val="20"/>
                <w:szCs w:val="20"/>
              </w:rPr>
            </w:pPr>
            <w:r w:rsidRPr="00D02F83">
              <w:rPr>
                <w:rFonts w:ascii="Times New Roman" w:hAnsi="Times New Roman" w:cs="Times New Roman"/>
                <w:b/>
                <w:sz w:val="20"/>
                <w:szCs w:val="20"/>
              </w:rPr>
              <w:t>Type of Article</w:t>
            </w:r>
          </w:p>
        </w:tc>
        <w:tc>
          <w:tcPr>
            <w:tcW w:w="3294" w:type="dxa"/>
            <w:tcBorders>
              <w:top w:val="single" w:sz="12" w:space="0" w:color="auto"/>
              <w:left w:val="nil"/>
              <w:bottom w:val="single" w:sz="12" w:space="0" w:color="auto"/>
              <w:right w:val="nil"/>
            </w:tcBorders>
          </w:tcPr>
          <w:p w14:paraId="06A6F6A3" w14:textId="77777777" w:rsidR="000B0160" w:rsidRPr="00D02F83" w:rsidRDefault="000B0160" w:rsidP="00BE1D78">
            <w:pPr>
              <w:rPr>
                <w:rFonts w:ascii="Times New Roman" w:hAnsi="Times New Roman" w:cs="Times New Roman"/>
                <w:b/>
                <w:sz w:val="20"/>
                <w:szCs w:val="20"/>
              </w:rPr>
            </w:pPr>
            <w:r w:rsidRPr="00D02F83">
              <w:rPr>
                <w:rFonts w:ascii="Times New Roman" w:hAnsi="Times New Roman" w:cs="Times New Roman"/>
                <w:b/>
                <w:sz w:val="20"/>
                <w:szCs w:val="20"/>
              </w:rPr>
              <w:t>Type of Research</w:t>
            </w:r>
          </w:p>
        </w:tc>
        <w:tc>
          <w:tcPr>
            <w:tcW w:w="3294" w:type="dxa"/>
            <w:tcBorders>
              <w:top w:val="single" w:sz="12" w:space="0" w:color="auto"/>
              <w:left w:val="nil"/>
              <w:bottom w:val="single" w:sz="12" w:space="0" w:color="auto"/>
              <w:right w:val="nil"/>
            </w:tcBorders>
          </w:tcPr>
          <w:p w14:paraId="4E508AE8" w14:textId="77777777" w:rsidR="000B0160" w:rsidRPr="00D02F83" w:rsidRDefault="000B0160" w:rsidP="00BE1D78">
            <w:pPr>
              <w:rPr>
                <w:rFonts w:ascii="Times New Roman" w:hAnsi="Times New Roman" w:cs="Times New Roman"/>
                <w:b/>
                <w:sz w:val="20"/>
                <w:szCs w:val="20"/>
              </w:rPr>
            </w:pPr>
            <w:r w:rsidRPr="00D02F83">
              <w:rPr>
                <w:rFonts w:ascii="Times New Roman" w:hAnsi="Times New Roman" w:cs="Times New Roman"/>
                <w:b/>
                <w:sz w:val="20"/>
                <w:szCs w:val="20"/>
              </w:rPr>
              <w:t xml:space="preserve">Theoretical Camp / </w:t>
            </w:r>
          </w:p>
          <w:p w14:paraId="02EDB465" w14:textId="77777777" w:rsidR="000B0160" w:rsidRPr="00D02F83" w:rsidRDefault="000B0160" w:rsidP="00BE1D78">
            <w:pPr>
              <w:rPr>
                <w:rFonts w:ascii="Times New Roman" w:hAnsi="Times New Roman" w:cs="Times New Roman"/>
                <w:b/>
                <w:sz w:val="20"/>
                <w:szCs w:val="20"/>
              </w:rPr>
            </w:pPr>
            <w:r w:rsidRPr="00D02F83">
              <w:rPr>
                <w:rFonts w:ascii="Times New Roman" w:hAnsi="Times New Roman" w:cs="Times New Roman"/>
                <w:b/>
                <w:sz w:val="20"/>
                <w:szCs w:val="20"/>
              </w:rPr>
              <w:t>Evidence Suggestion</w:t>
            </w:r>
          </w:p>
        </w:tc>
      </w:tr>
      <w:tr w:rsidR="000B0160" w:rsidRPr="00D02F83" w14:paraId="55CFF1E0" w14:textId="77777777" w:rsidTr="00461A6D">
        <w:tc>
          <w:tcPr>
            <w:tcW w:w="3715" w:type="dxa"/>
            <w:tcBorders>
              <w:top w:val="single" w:sz="12" w:space="0" w:color="auto"/>
              <w:left w:val="nil"/>
              <w:right w:val="nil"/>
            </w:tcBorders>
          </w:tcPr>
          <w:p w14:paraId="2A890BAC" w14:textId="77777777" w:rsidR="000B0160" w:rsidRPr="00D02F83" w:rsidRDefault="000B0160" w:rsidP="00BE1D78">
            <w:pPr>
              <w:rPr>
                <w:rFonts w:ascii="Times New Roman" w:eastAsia="Times New Roman" w:hAnsi="Times New Roman" w:cs="Times New Roman"/>
                <w:color w:val="222222"/>
                <w:sz w:val="20"/>
                <w:szCs w:val="20"/>
                <w:shd w:val="clear" w:color="auto" w:fill="FFFFFF"/>
              </w:rPr>
            </w:pPr>
            <w:r w:rsidRPr="00D02F83">
              <w:rPr>
                <w:rFonts w:ascii="Times New Roman" w:eastAsia="Times New Roman" w:hAnsi="Times New Roman" w:cs="Times New Roman"/>
                <w:color w:val="222222"/>
                <w:sz w:val="20"/>
                <w:szCs w:val="20"/>
                <w:shd w:val="clear" w:color="auto" w:fill="FFFFFF"/>
              </w:rPr>
              <w:t>Annamma, S., Morrison, D., &amp; Jackson, D. (2014). Disproportionality fills in the gaps: Connections between achievement, discipline and special education in the school-to-prison pipeline. </w:t>
            </w:r>
            <w:r w:rsidRPr="00D02F83">
              <w:rPr>
                <w:rStyle w:val="Emphasis"/>
                <w:rFonts w:ascii="Times New Roman" w:eastAsia="Times New Roman" w:hAnsi="Times New Roman" w:cs="Times New Roman"/>
                <w:color w:val="222222"/>
                <w:sz w:val="20"/>
                <w:szCs w:val="20"/>
                <w:shd w:val="clear" w:color="auto" w:fill="FFFFFF"/>
              </w:rPr>
              <w:t>Berkeley Review of Education</w:t>
            </w:r>
            <w:r w:rsidRPr="00D02F83">
              <w:rPr>
                <w:rFonts w:ascii="Times New Roman" w:eastAsia="Times New Roman" w:hAnsi="Times New Roman" w:cs="Times New Roman"/>
                <w:color w:val="222222"/>
                <w:sz w:val="20"/>
                <w:szCs w:val="20"/>
                <w:shd w:val="clear" w:color="auto" w:fill="FFFFFF"/>
              </w:rPr>
              <w:t>, </w:t>
            </w:r>
            <w:r w:rsidRPr="00D02F83">
              <w:rPr>
                <w:rStyle w:val="Emphasis"/>
                <w:rFonts w:ascii="Times New Roman" w:eastAsia="Times New Roman" w:hAnsi="Times New Roman" w:cs="Times New Roman"/>
                <w:color w:val="222222"/>
                <w:sz w:val="20"/>
                <w:szCs w:val="20"/>
                <w:shd w:val="clear" w:color="auto" w:fill="FFFFFF"/>
              </w:rPr>
              <w:t>5</w:t>
            </w:r>
            <w:r w:rsidRPr="00D02F83">
              <w:rPr>
                <w:rFonts w:ascii="Times New Roman" w:eastAsia="Times New Roman" w:hAnsi="Times New Roman" w:cs="Times New Roman"/>
                <w:color w:val="222222"/>
                <w:sz w:val="20"/>
                <w:szCs w:val="20"/>
                <w:shd w:val="clear" w:color="auto" w:fill="FFFFFF"/>
              </w:rPr>
              <w:t>(1).</w:t>
            </w:r>
          </w:p>
        </w:tc>
        <w:tc>
          <w:tcPr>
            <w:tcW w:w="2873" w:type="dxa"/>
            <w:tcBorders>
              <w:top w:val="single" w:sz="12" w:space="0" w:color="auto"/>
              <w:left w:val="nil"/>
              <w:right w:val="nil"/>
            </w:tcBorders>
          </w:tcPr>
          <w:p w14:paraId="66917F8D" w14:textId="77777777" w:rsidR="000B0160" w:rsidRPr="00D02F83" w:rsidRDefault="000B0160" w:rsidP="00BE1D78">
            <w:pPr>
              <w:spacing w:before="100" w:beforeAutospacing="1" w:after="100" w:afterAutospacing="1"/>
              <w:rPr>
                <w:rFonts w:ascii="Times New Roman" w:eastAsia="Times New Roman" w:hAnsi="Times New Roman" w:cs="Times New Roman"/>
                <w:sz w:val="20"/>
                <w:szCs w:val="20"/>
              </w:rPr>
            </w:pPr>
            <w:r w:rsidRPr="00D02F83">
              <w:rPr>
                <w:rFonts w:ascii="Times New Roman" w:eastAsia="Times New Roman" w:hAnsi="Times New Roman" w:cs="Times New Roman"/>
                <w:sz w:val="20"/>
                <w:szCs w:val="20"/>
              </w:rPr>
              <w:t xml:space="preserve">Empirical – </w:t>
            </w:r>
          </w:p>
          <w:p w14:paraId="76D73BA8" w14:textId="77777777" w:rsidR="000B0160" w:rsidRPr="00D02F83" w:rsidRDefault="000B0160" w:rsidP="00BE1D78">
            <w:pPr>
              <w:rPr>
                <w:rFonts w:ascii="Times New Roman" w:hAnsi="Times New Roman" w:cs="Times New Roman"/>
                <w:sz w:val="20"/>
                <w:szCs w:val="20"/>
              </w:rPr>
            </w:pPr>
            <w:r w:rsidRPr="00D02F83">
              <w:rPr>
                <w:rFonts w:ascii="Times New Roman" w:eastAsia="Times New Roman" w:hAnsi="Times New Roman" w:cs="Times New Roman"/>
                <w:sz w:val="20"/>
                <w:szCs w:val="20"/>
              </w:rPr>
              <w:t>State level case study on the intersectionality of race, special education, school discipline, and state law.</w:t>
            </w:r>
          </w:p>
        </w:tc>
        <w:tc>
          <w:tcPr>
            <w:tcW w:w="3294" w:type="dxa"/>
            <w:tcBorders>
              <w:top w:val="single" w:sz="12" w:space="0" w:color="auto"/>
              <w:left w:val="nil"/>
              <w:right w:val="nil"/>
            </w:tcBorders>
          </w:tcPr>
          <w:p w14:paraId="3A188A67"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Review of research or theory</w:t>
            </w:r>
          </w:p>
        </w:tc>
        <w:tc>
          <w:tcPr>
            <w:tcW w:w="3294" w:type="dxa"/>
            <w:tcBorders>
              <w:top w:val="single" w:sz="12" w:space="0" w:color="auto"/>
              <w:left w:val="nil"/>
              <w:right w:val="nil"/>
            </w:tcBorders>
          </w:tcPr>
          <w:p w14:paraId="5A825A52" w14:textId="77777777" w:rsidR="000B0160" w:rsidRPr="00D02F83" w:rsidRDefault="000B0160" w:rsidP="00BE1D78">
            <w:pPr>
              <w:widowControl w:val="0"/>
              <w:autoSpaceDE w:val="0"/>
              <w:autoSpaceDN w:val="0"/>
              <w:adjustRightInd w:val="0"/>
              <w:spacing w:after="240" w:line="320" w:lineRule="atLeast"/>
              <w:rPr>
                <w:rFonts w:ascii="Times New Roman" w:hAnsi="Times New Roman" w:cs="Times New Roman"/>
                <w:sz w:val="20"/>
                <w:szCs w:val="20"/>
              </w:rPr>
            </w:pPr>
            <w:r w:rsidRPr="00D02F83">
              <w:rPr>
                <w:rFonts w:ascii="Times New Roman" w:hAnsi="Times New Roman" w:cs="Times New Roman"/>
                <w:sz w:val="20"/>
                <w:szCs w:val="20"/>
              </w:rPr>
              <w:t>DisCrit Advocacy / Policy Influence</w:t>
            </w:r>
          </w:p>
        </w:tc>
      </w:tr>
      <w:tr w:rsidR="000B0160" w:rsidRPr="00D02F83" w14:paraId="22AD7EC9" w14:textId="77777777" w:rsidTr="00461A6D">
        <w:tc>
          <w:tcPr>
            <w:tcW w:w="3715" w:type="dxa"/>
            <w:tcBorders>
              <w:left w:val="nil"/>
              <w:right w:val="nil"/>
            </w:tcBorders>
          </w:tcPr>
          <w:p w14:paraId="257F0268" w14:textId="77777777" w:rsidR="000B0160" w:rsidRPr="00D02F83" w:rsidRDefault="000B0160" w:rsidP="00BE1D78">
            <w:pPr>
              <w:rPr>
                <w:rFonts w:ascii="Times New Roman" w:hAnsi="Times New Roman" w:cs="Times New Roman"/>
                <w:sz w:val="20"/>
                <w:szCs w:val="20"/>
              </w:rPr>
            </w:pPr>
            <w:r w:rsidRPr="00D02F83">
              <w:rPr>
                <w:rFonts w:ascii="Times New Roman" w:eastAsia="Times New Roman" w:hAnsi="Times New Roman" w:cs="Times New Roman"/>
                <w:color w:val="222222"/>
                <w:sz w:val="20"/>
                <w:szCs w:val="20"/>
                <w:shd w:val="clear" w:color="auto" w:fill="FFFFFF"/>
              </w:rPr>
              <w:t>Annamma, S. A. (2014). Disabling juvenile justice: Engaging the stories of incarcerated young women of color with disabilities. </w:t>
            </w:r>
            <w:r w:rsidRPr="00D02F83">
              <w:rPr>
                <w:rStyle w:val="Emphasis"/>
                <w:rFonts w:ascii="Times New Roman" w:eastAsia="Times New Roman" w:hAnsi="Times New Roman" w:cs="Times New Roman"/>
                <w:color w:val="222222"/>
                <w:sz w:val="20"/>
                <w:szCs w:val="20"/>
                <w:shd w:val="clear" w:color="auto" w:fill="FFFFFF"/>
              </w:rPr>
              <w:t>Remedial and Special Education</w:t>
            </w:r>
            <w:r w:rsidRPr="00D02F83">
              <w:rPr>
                <w:rFonts w:ascii="Times New Roman" w:eastAsia="Times New Roman" w:hAnsi="Times New Roman" w:cs="Times New Roman"/>
                <w:color w:val="222222"/>
                <w:sz w:val="20"/>
                <w:szCs w:val="20"/>
                <w:shd w:val="clear" w:color="auto" w:fill="FFFFFF"/>
              </w:rPr>
              <w:t>, </w:t>
            </w:r>
            <w:r w:rsidRPr="00D02F83">
              <w:rPr>
                <w:rStyle w:val="Emphasis"/>
                <w:rFonts w:ascii="Times New Roman" w:eastAsia="Times New Roman" w:hAnsi="Times New Roman" w:cs="Times New Roman"/>
                <w:color w:val="222222"/>
                <w:sz w:val="20"/>
                <w:szCs w:val="20"/>
                <w:shd w:val="clear" w:color="auto" w:fill="FFFFFF"/>
              </w:rPr>
              <w:t>35</w:t>
            </w:r>
            <w:r w:rsidRPr="00D02F83">
              <w:rPr>
                <w:rFonts w:ascii="Times New Roman" w:eastAsia="Times New Roman" w:hAnsi="Times New Roman" w:cs="Times New Roman"/>
                <w:color w:val="222222"/>
                <w:sz w:val="20"/>
                <w:szCs w:val="20"/>
                <w:shd w:val="clear" w:color="auto" w:fill="FFFFFF"/>
              </w:rPr>
              <w:t>(5), 313-324.</w:t>
            </w:r>
          </w:p>
        </w:tc>
        <w:tc>
          <w:tcPr>
            <w:tcW w:w="2873" w:type="dxa"/>
            <w:tcBorders>
              <w:left w:val="nil"/>
              <w:right w:val="nil"/>
            </w:tcBorders>
          </w:tcPr>
          <w:p w14:paraId="148C1611"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 xml:space="preserve">Empirical </w:t>
            </w:r>
          </w:p>
        </w:tc>
        <w:tc>
          <w:tcPr>
            <w:tcW w:w="3294" w:type="dxa"/>
            <w:tcBorders>
              <w:left w:val="nil"/>
              <w:right w:val="nil"/>
            </w:tcBorders>
          </w:tcPr>
          <w:p w14:paraId="5D374C30"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Qualitative methods</w:t>
            </w:r>
          </w:p>
        </w:tc>
        <w:tc>
          <w:tcPr>
            <w:tcW w:w="3294" w:type="dxa"/>
            <w:tcBorders>
              <w:left w:val="nil"/>
              <w:right w:val="nil"/>
            </w:tcBorders>
          </w:tcPr>
          <w:p w14:paraId="2D72A841" w14:textId="77777777" w:rsidR="000B0160" w:rsidRPr="00D02F83" w:rsidRDefault="000B0160" w:rsidP="00BE1D78">
            <w:pPr>
              <w:widowControl w:val="0"/>
              <w:autoSpaceDE w:val="0"/>
              <w:autoSpaceDN w:val="0"/>
              <w:adjustRightInd w:val="0"/>
              <w:spacing w:after="240" w:line="320" w:lineRule="atLeast"/>
              <w:rPr>
                <w:rFonts w:ascii="Times New Roman" w:hAnsi="Times New Roman" w:cs="Times New Roman"/>
                <w:sz w:val="20"/>
                <w:szCs w:val="20"/>
              </w:rPr>
            </w:pPr>
            <w:r w:rsidRPr="00D02F83">
              <w:rPr>
                <w:rFonts w:ascii="Times New Roman" w:hAnsi="Times New Roman" w:cs="Times New Roman"/>
                <w:sz w:val="20"/>
                <w:szCs w:val="20"/>
              </w:rPr>
              <w:t xml:space="preserve">DisCrit Philosophy / Implementation </w:t>
            </w:r>
          </w:p>
        </w:tc>
      </w:tr>
      <w:tr w:rsidR="000B0160" w:rsidRPr="00D02F83" w14:paraId="6E263A13" w14:textId="77777777" w:rsidTr="00461A6D">
        <w:tc>
          <w:tcPr>
            <w:tcW w:w="3715" w:type="dxa"/>
            <w:tcBorders>
              <w:left w:val="nil"/>
              <w:right w:val="nil"/>
            </w:tcBorders>
          </w:tcPr>
          <w:p w14:paraId="74E5AF32" w14:textId="77777777" w:rsidR="000B0160" w:rsidRPr="00D02F83" w:rsidRDefault="000B0160" w:rsidP="00BE1D78">
            <w:pPr>
              <w:rPr>
                <w:rFonts w:ascii="Times New Roman" w:hAnsi="Times New Roman" w:cs="Times New Roman"/>
                <w:sz w:val="20"/>
                <w:szCs w:val="20"/>
              </w:rPr>
            </w:pPr>
            <w:r w:rsidRPr="00D02F83">
              <w:rPr>
                <w:rFonts w:ascii="Times New Roman" w:eastAsia="Times New Roman" w:hAnsi="Times New Roman" w:cs="Times New Roman"/>
                <w:color w:val="222222"/>
                <w:sz w:val="20"/>
                <w:szCs w:val="20"/>
                <w:shd w:val="clear" w:color="auto" w:fill="FFFFFF"/>
              </w:rPr>
              <w:t>Archer, D. N. (2009). Introduction: Challenging the school-to-prison pipeline. </w:t>
            </w:r>
            <w:r w:rsidRPr="00D02F83">
              <w:rPr>
                <w:rStyle w:val="Emphasis"/>
                <w:rFonts w:ascii="Times New Roman" w:eastAsia="Times New Roman" w:hAnsi="Times New Roman" w:cs="Times New Roman"/>
                <w:color w:val="222222"/>
                <w:sz w:val="20"/>
                <w:szCs w:val="20"/>
                <w:shd w:val="clear" w:color="auto" w:fill="FFFFFF"/>
              </w:rPr>
              <w:t>NYL Sch. L. Rev.</w:t>
            </w:r>
            <w:r w:rsidRPr="00D02F83">
              <w:rPr>
                <w:rFonts w:ascii="Times New Roman" w:eastAsia="Times New Roman" w:hAnsi="Times New Roman" w:cs="Times New Roman"/>
                <w:color w:val="222222"/>
                <w:sz w:val="20"/>
                <w:szCs w:val="20"/>
                <w:shd w:val="clear" w:color="auto" w:fill="FFFFFF"/>
              </w:rPr>
              <w:t>, </w:t>
            </w:r>
            <w:r w:rsidRPr="00D02F83">
              <w:rPr>
                <w:rStyle w:val="Emphasis"/>
                <w:rFonts w:ascii="Times New Roman" w:eastAsia="Times New Roman" w:hAnsi="Times New Roman" w:cs="Times New Roman"/>
                <w:color w:val="222222"/>
                <w:sz w:val="20"/>
                <w:szCs w:val="20"/>
                <w:shd w:val="clear" w:color="auto" w:fill="FFFFFF"/>
              </w:rPr>
              <w:t>54</w:t>
            </w:r>
            <w:r w:rsidRPr="00D02F83">
              <w:rPr>
                <w:rFonts w:ascii="Times New Roman" w:eastAsia="Times New Roman" w:hAnsi="Times New Roman" w:cs="Times New Roman"/>
                <w:color w:val="222222"/>
                <w:sz w:val="20"/>
                <w:szCs w:val="20"/>
                <w:shd w:val="clear" w:color="auto" w:fill="FFFFFF"/>
              </w:rPr>
              <w:t>, 867.</w:t>
            </w:r>
          </w:p>
        </w:tc>
        <w:tc>
          <w:tcPr>
            <w:tcW w:w="2873" w:type="dxa"/>
            <w:tcBorders>
              <w:left w:val="nil"/>
              <w:right w:val="nil"/>
            </w:tcBorders>
          </w:tcPr>
          <w:p w14:paraId="2A7F0AA0"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Theoretical/argumentative</w:t>
            </w:r>
          </w:p>
        </w:tc>
        <w:tc>
          <w:tcPr>
            <w:tcW w:w="3294" w:type="dxa"/>
            <w:tcBorders>
              <w:left w:val="nil"/>
              <w:right w:val="nil"/>
            </w:tcBorders>
          </w:tcPr>
          <w:p w14:paraId="66C76088"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Review of research/theory</w:t>
            </w:r>
          </w:p>
        </w:tc>
        <w:tc>
          <w:tcPr>
            <w:tcW w:w="3294" w:type="dxa"/>
            <w:tcBorders>
              <w:left w:val="nil"/>
              <w:right w:val="nil"/>
            </w:tcBorders>
          </w:tcPr>
          <w:p w14:paraId="09CF3B65"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Legal Advocacy</w:t>
            </w:r>
          </w:p>
        </w:tc>
      </w:tr>
      <w:tr w:rsidR="000B0160" w:rsidRPr="00D02F83" w14:paraId="0B498412" w14:textId="77777777" w:rsidTr="00461A6D">
        <w:tc>
          <w:tcPr>
            <w:tcW w:w="3715" w:type="dxa"/>
            <w:tcBorders>
              <w:left w:val="nil"/>
              <w:right w:val="nil"/>
            </w:tcBorders>
          </w:tcPr>
          <w:p w14:paraId="4B8EE76F" w14:textId="77777777" w:rsidR="000B0160" w:rsidRPr="00D02F83" w:rsidRDefault="000B0160" w:rsidP="00BE1D78">
            <w:pPr>
              <w:rPr>
                <w:rFonts w:ascii="Times New Roman" w:eastAsia="Times New Roman" w:hAnsi="Times New Roman" w:cs="Times New Roman"/>
                <w:color w:val="222222"/>
                <w:sz w:val="20"/>
                <w:szCs w:val="20"/>
                <w:shd w:val="clear" w:color="auto" w:fill="FFFFFF"/>
              </w:rPr>
            </w:pPr>
            <w:r w:rsidRPr="00D02F83">
              <w:rPr>
                <w:rFonts w:ascii="Times New Roman" w:eastAsia="Times New Roman" w:hAnsi="Times New Roman" w:cs="Times New Roman"/>
                <w:color w:val="222222"/>
                <w:sz w:val="20"/>
                <w:szCs w:val="20"/>
                <w:shd w:val="clear" w:color="auto" w:fill="FFFFFF"/>
              </w:rPr>
              <w:t>Haight, W., Kayama, M., &amp; Gibson, P. A. (2016). Out-of-school suspensions of Black youths: Culture, ability, disability, gender, and perspective. </w:t>
            </w:r>
            <w:r w:rsidRPr="00D02F83">
              <w:rPr>
                <w:rStyle w:val="Emphasis"/>
                <w:rFonts w:ascii="Times New Roman" w:eastAsia="Times New Roman" w:hAnsi="Times New Roman" w:cs="Times New Roman"/>
                <w:color w:val="222222"/>
                <w:sz w:val="20"/>
                <w:szCs w:val="20"/>
                <w:shd w:val="clear" w:color="auto" w:fill="FFFFFF"/>
              </w:rPr>
              <w:t>Social work</w:t>
            </w:r>
            <w:r w:rsidRPr="00D02F83">
              <w:rPr>
                <w:rFonts w:ascii="Times New Roman" w:eastAsia="Times New Roman" w:hAnsi="Times New Roman" w:cs="Times New Roman"/>
                <w:color w:val="222222"/>
                <w:sz w:val="20"/>
                <w:szCs w:val="20"/>
                <w:shd w:val="clear" w:color="auto" w:fill="FFFFFF"/>
              </w:rPr>
              <w:t>, </w:t>
            </w:r>
            <w:r w:rsidRPr="00D02F83">
              <w:rPr>
                <w:rStyle w:val="Emphasis"/>
                <w:rFonts w:ascii="Times New Roman" w:eastAsia="Times New Roman" w:hAnsi="Times New Roman" w:cs="Times New Roman"/>
                <w:color w:val="222222"/>
                <w:sz w:val="20"/>
                <w:szCs w:val="20"/>
                <w:shd w:val="clear" w:color="auto" w:fill="FFFFFF"/>
              </w:rPr>
              <w:t>61</w:t>
            </w:r>
            <w:r w:rsidRPr="00D02F83">
              <w:rPr>
                <w:rFonts w:ascii="Times New Roman" w:eastAsia="Times New Roman" w:hAnsi="Times New Roman" w:cs="Times New Roman"/>
                <w:color w:val="222222"/>
                <w:sz w:val="20"/>
                <w:szCs w:val="20"/>
                <w:shd w:val="clear" w:color="auto" w:fill="FFFFFF"/>
              </w:rPr>
              <w:t>(3), 235-243.</w:t>
            </w:r>
          </w:p>
        </w:tc>
        <w:tc>
          <w:tcPr>
            <w:tcW w:w="2873" w:type="dxa"/>
            <w:tcBorders>
              <w:left w:val="nil"/>
              <w:right w:val="nil"/>
            </w:tcBorders>
          </w:tcPr>
          <w:p w14:paraId="445162F8" w14:textId="77777777" w:rsidR="000B0160" w:rsidRPr="00D02F83" w:rsidRDefault="000B0160" w:rsidP="00BE1D78">
            <w:pPr>
              <w:spacing w:before="100" w:beforeAutospacing="1" w:after="100" w:afterAutospacing="1"/>
              <w:rPr>
                <w:rFonts w:ascii="Times New Roman" w:eastAsia="Times New Roman" w:hAnsi="Times New Roman" w:cs="Times New Roman"/>
                <w:sz w:val="20"/>
                <w:szCs w:val="20"/>
              </w:rPr>
            </w:pPr>
            <w:r w:rsidRPr="00D02F83">
              <w:rPr>
                <w:rFonts w:ascii="Times New Roman" w:eastAsia="Times New Roman" w:hAnsi="Times New Roman" w:cs="Times New Roman"/>
                <w:sz w:val="20"/>
                <w:szCs w:val="20"/>
              </w:rPr>
              <w:t xml:space="preserve">Empirical </w:t>
            </w:r>
          </w:p>
        </w:tc>
        <w:tc>
          <w:tcPr>
            <w:tcW w:w="3294" w:type="dxa"/>
            <w:tcBorders>
              <w:left w:val="nil"/>
              <w:right w:val="nil"/>
            </w:tcBorders>
          </w:tcPr>
          <w:p w14:paraId="014E8F2D"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 xml:space="preserve">Qualitative </w:t>
            </w:r>
          </w:p>
        </w:tc>
        <w:tc>
          <w:tcPr>
            <w:tcW w:w="3294" w:type="dxa"/>
            <w:tcBorders>
              <w:left w:val="nil"/>
              <w:right w:val="nil"/>
            </w:tcBorders>
          </w:tcPr>
          <w:p w14:paraId="3DD764F9"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 xml:space="preserve">Legal Advocacy </w:t>
            </w:r>
          </w:p>
        </w:tc>
      </w:tr>
      <w:tr w:rsidR="000B0160" w:rsidRPr="00D02F83" w14:paraId="29B0889E" w14:textId="77777777" w:rsidTr="00461A6D">
        <w:tc>
          <w:tcPr>
            <w:tcW w:w="3715" w:type="dxa"/>
            <w:tcBorders>
              <w:left w:val="nil"/>
              <w:right w:val="nil"/>
            </w:tcBorders>
          </w:tcPr>
          <w:p w14:paraId="1E5C5CCA" w14:textId="77777777" w:rsidR="000B0160" w:rsidRPr="00D02F83" w:rsidRDefault="000B0160" w:rsidP="00BE1D78">
            <w:pPr>
              <w:rPr>
                <w:rFonts w:ascii="Times New Roman" w:eastAsia="Times New Roman" w:hAnsi="Times New Roman" w:cs="Times New Roman"/>
                <w:color w:val="222222"/>
                <w:sz w:val="20"/>
                <w:szCs w:val="20"/>
                <w:shd w:val="clear" w:color="auto" w:fill="FFFFFF"/>
              </w:rPr>
            </w:pPr>
            <w:r w:rsidRPr="00D02F83">
              <w:rPr>
                <w:rFonts w:ascii="Times New Roman" w:eastAsia="Times New Roman" w:hAnsi="Times New Roman" w:cs="Times New Roman"/>
                <w:color w:val="222222"/>
                <w:sz w:val="20"/>
                <w:szCs w:val="20"/>
                <w:shd w:val="clear" w:color="auto" w:fill="FFFFFF"/>
              </w:rPr>
              <w:t>Hill, L. A. (2017). Disrupting the Trajectory: Representing Disabled African American Boys in a System Designed to Send Them to Prison. </w:t>
            </w:r>
            <w:r w:rsidRPr="00D02F83">
              <w:rPr>
                <w:rStyle w:val="Emphasis"/>
                <w:rFonts w:ascii="Times New Roman" w:eastAsia="Times New Roman" w:hAnsi="Times New Roman" w:cs="Times New Roman"/>
                <w:color w:val="222222"/>
                <w:sz w:val="20"/>
                <w:szCs w:val="20"/>
                <w:shd w:val="clear" w:color="auto" w:fill="FFFFFF"/>
              </w:rPr>
              <w:t>Fordham Urb. LJ</w:t>
            </w:r>
            <w:r w:rsidRPr="00D02F83">
              <w:rPr>
                <w:rFonts w:ascii="Times New Roman" w:eastAsia="Times New Roman" w:hAnsi="Times New Roman" w:cs="Times New Roman"/>
                <w:color w:val="222222"/>
                <w:sz w:val="20"/>
                <w:szCs w:val="20"/>
                <w:shd w:val="clear" w:color="auto" w:fill="FFFFFF"/>
              </w:rPr>
              <w:t>, </w:t>
            </w:r>
            <w:r w:rsidRPr="00D02F83">
              <w:rPr>
                <w:rStyle w:val="Emphasis"/>
                <w:rFonts w:ascii="Times New Roman" w:eastAsia="Times New Roman" w:hAnsi="Times New Roman" w:cs="Times New Roman"/>
                <w:color w:val="222222"/>
                <w:sz w:val="20"/>
                <w:szCs w:val="20"/>
                <w:shd w:val="clear" w:color="auto" w:fill="FFFFFF"/>
              </w:rPr>
              <w:t>45</w:t>
            </w:r>
            <w:r w:rsidRPr="00D02F83">
              <w:rPr>
                <w:rFonts w:ascii="Times New Roman" w:eastAsia="Times New Roman" w:hAnsi="Times New Roman" w:cs="Times New Roman"/>
                <w:color w:val="222222"/>
                <w:sz w:val="20"/>
                <w:szCs w:val="20"/>
                <w:shd w:val="clear" w:color="auto" w:fill="FFFFFF"/>
              </w:rPr>
              <w:t>, 201.</w:t>
            </w:r>
          </w:p>
        </w:tc>
        <w:tc>
          <w:tcPr>
            <w:tcW w:w="2873" w:type="dxa"/>
            <w:tcBorders>
              <w:left w:val="nil"/>
              <w:right w:val="nil"/>
            </w:tcBorders>
          </w:tcPr>
          <w:p w14:paraId="58607857" w14:textId="77777777" w:rsidR="000B0160" w:rsidRPr="00D02F83" w:rsidRDefault="000B0160" w:rsidP="00BE1D78">
            <w:pPr>
              <w:spacing w:before="100" w:beforeAutospacing="1" w:after="100" w:afterAutospacing="1"/>
              <w:rPr>
                <w:rFonts w:ascii="Times New Roman" w:eastAsia="Times New Roman" w:hAnsi="Times New Roman" w:cs="Times New Roman"/>
                <w:sz w:val="20"/>
                <w:szCs w:val="20"/>
              </w:rPr>
            </w:pPr>
            <w:r w:rsidRPr="00D02F83">
              <w:rPr>
                <w:rFonts w:ascii="Times New Roman" w:eastAsia="Times New Roman" w:hAnsi="Times New Roman" w:cs="Times New Roman"/>
                <w:sz w:val="20"/>
                <w:szCs w:val="20"/>
              </w:rPr>
              <w:t>Empirical – Case Study</w:t>
            </w:r>
          </w:p>
        </w:tc>
        <w:tc>
          <w:tcPr>
            <w:tcW w:w="3294" w:type="dxa"/>
            <w:tcBorders>
              <w:left w:val="nil"/>
              <w:right w:val="nil"/>
            </w:tcBorders>
          </w:tcPr>
          <w:p w14:paraId="07F57BF9"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Review of research</w:t>
            </w:r>
          </w:p>
        </w:tc>
        <w:tc>
          <w:tcPr>
            <w:tcW w:w="3294" w:type="dxa"/>
            <w:tcBorders>
              <w:left w:val="nil"/>
              <w:right w:val="nil"/>
            </w:tcBorders>
          </w:tcPr>
          <w:p w14:paraId="6FA1B52E"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Legal Advocacy</w:t>
            </w:r>
          </w:p>
        </w:tc>
      </w:tr>
      <w:tr w:rsidR="000B0160" w:rsidRPr="00D02F83" w14:paraId="795A801B" w14:textId="77777777" w:rsidTr="00461A6D">
        <w:tc>
          <w:tcPr>
            <w:tcW w:w="3715" w:type="dxa"/>
            <w:tcBorders>
              <w:left w:val="nil"/>
              <w:right w:val="nil"/>
            </w:tcBorders>
          </w:tcPr>
          <w:p w14:paraId="7475E63E"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National Council on Disability, Breaking the School to Prison Pipeline.  June 18, 2015.</w:t>
            </w:r>
          </w:p>
          <w:p w14:paraId="6A0ED859"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United States Federal Government.</w:t>
            </w:r>
          </w:p>
        </w:tc>
        <w:tc>
          <w:tcPr>
            <w:tcW w:w="2873" w:type="dxa"/>
            <w:tcBorders>
              <w:left w:val="nil"/>
              <w:right w:val="nil"/>
            </w:tcBorders>
          </w:tcPr>
          <w:p w14:paraId="568ECA0A"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 xml:space="preserve">Empirical </w:t>
            </w:r>
          </w:p>
        </w:tc>
        <w:tc>
          <w:tcPr>
            <w:tcW w:w="3294" w:type="dxa"/>
            <w:tcBorders>
              <w:left w:val="nil"/>
              <w:right w:val="nil"/>
            </w:tcBorders>
          </w:tcPr>
          <w:p w14:paraId="3EE9B734"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 xml:space="preserve">Quantitative Research </w:t>
            </w:r>
          </w:p>
        </w:tc>
        <w:tc>
          <w:tcPr>
            <w:tcW w:w="3294" w:type="dxa"/>
            <w:tcBorders>
              <w:left w:val="nil"/>
              <w:right w:val="nil"/>
            </w:tcBorders>
          </w:tcPr>
          <w:p w14:paraId="27260A01"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Legal Advocacy</w:t>
            </w:r>
          </w:p>
        </w:tc>
      </w:tr>
    </w:tbl>
    <w:p w14:paraId="703D6B3E" w14:textId="77777777" w:rsidR="000B0160" w:rsidRDefault="000B0160" w:rsidP="009D0014">
      <w:pPr>
        <w:spacing w:line="480" w:lineRule="auto"/>
        <w:rPr>
          <w:rFonts w:ascii="Times New Roman" w:hAnsi="Times New Roman" w:cs="Times New Roman"/>
        </w:rPr>
      </w:pPr>
    </w:p>
    <w:p w14:paraId="552B3F62" w14:textId="77777777" w:rsidR="00BC5C76" w:rsidRDefault="00BC5C76" w:rsidP="009D0014">
      <w:pPr>
        <w:spacing w:line="480" w:lineRule="auto"/>
        <w:rPr>
          <w:rFonts w:ascii="Times New Roman" w:hAnsi="Times New Roman" w:cs="Times New Roman"/>
        </w:rPr>
      </w:pPr>
    </w:p>
    <w:tbl>
      <w:tblPr>
        <w:tblStyle w:val="TableGrid"/>
        <w:tblW w:w="0" w:type="auto"/>
        <w:tblCellMar>
          <w:top w:w="43" w:type="dxa"/>
          <w:left w:w="115" w:type="dxa"/>
          <w:bottom w:w="43" w:type="dxa"/>
          <w:right w:w="115" w:type="dxa"/>
        </w:tblCellMar>
        <w:tblLook w:val="04A0" w:firstRow="1" w:lastRow="0" w:firstColumn="1" w:lastColumn="0" w:noHBand="0" w:noVBand="1"/>
      </w:tblPr>
      <w:tblGrid>
        <w:gridCol w:w="3715"/>
        <w:gridCol w:w="2873"/>
        <w:gridCol w:w="3294"/>
        <w:gridCol w:w="3294"/>
      </w:tblGrid>
      <w:tr w:rsidR="000B0160" w:rsidRPr="00D02F83" w14:paraId="72FAD762" w14:textId="77777777" w:rsidTr="00BC5C76">
        <w:tc>
          <w:tcPr>
            <w:tcW w:w="13176" w:type="dxa"/>
            <w:gridSpan w:val="4"/>
            <w:tcBorders>
              <w:top w:val="nil"/>
              <w:left w:val="nil"/>
              <w:bottom w:val="single" w:sz="12" w:space="0" w:color="auto"/>
              <w:right w:val="nil"/>
            </w:tcBorders>
          </w:tcPr>
          <w:p w14:paraId="4440549D" w14:textId="77777777" w:rsidR="000B0160" w:rsidRPr="00D02F83" w:rsidRDefault="000B0160" w:rsidP="00BE1D78">
            <w:pPr>
              <w:rPr>
                <w:rFonts w:ascii="Times New Roman" w:hAnsi="Times New Roman" w:cs="Times New Roman"/>
                <w:i/>
                <w:sz w:val="20"/>
                <w:szCs w:val="20"/>
              </w:rPr>
            </w:pPr>
            <w:r w:rsidRPr="00D02F83">
              <w:rPr>
                <w:rFonts w:ascii="Times New Roman" w:hAnsi="Times New Roman" w:cs="Times New Roman"/>
                <w:b/>
                <w:sz w:val="20"/>
                <w:szCs w:val="20"/>
              </w:rPr>
              <w:t xml:space="preserve">Table 1 </w:t>
            </w:r>
            <w:r w:rsidRPr="00D02F83">
              <w:rPr>
                <w:rFonts w:ascii="Times New Roman" w:hAnsi="Times New Roman" w:cs="Times New Roman"/>
                <w:sz w:val="20"/>
                <w:szCs w:val="20"/>
              </w:rPr>
              <w:t>(continued)</w:t>
            </w:r>
            <w:r w:rsidRPr="00D02F83">
              <w:rPr>
                <w:rFonts w:ascii="Times New Roman" w:hAnsi="Times New Roman" w:cs="Times New Roman"/>
                <w:i/>
                <w:sz w:val="20"/>
                <w:szCs w:val="20"/>
              </w:rPr>
              <w:t>.</w:t>
            </w:r>
            <w:r w:rsidRPr="00D02F83">
              <w:rPr>
                <w:rFonts w:ascii="Times New Roman" w:hAnsi="Times New Roman" w:cs="Times New Roman"/>
                <w:sz w:val="20"/>
                <w:szCs w:val="20"/>
              </w:rPr>
              <w:t xml:space="preserve">  </w:t>
            </w:r>
          </w:p>
        </w:tc>
      </w:tr>
      <w:tr w:rsidR="000B0160" w:rsidRPr="00D02F83" w14:paraId="07E3A8B6" w14:textId="77777777" w:rsidTr="00BC5C76">
        <w:tc>
          <w:tcPr>
            <w:tcW w:w="3715" w:type="dxa"/>
            <w:tcBorders>
              <w:top w:val="single" w:sz="12" w:space="0" w:color="auto"/>
              <w:left w:val="nil"/>
              <w:bottom w:val="single" w:sz="12" w:space="0" w:color="auto"/>
              <w:right w:val="nil"/>
            </w:tcBorders>
          </w:tcPr>
          <w:p w14:paraId="1C25CE54" w14:textId="77777777" w:rsidR="000B0160" w:rsidRPr="00D02F83" w:rsidRDefault="000B0160" w:rsidP="00BE1D78">
            <w:pPr>
              <w:rPr>
                <w:rFonts w:ascii="Times New Roman" w:hAnsi="Times New Roman" w:cs="Times New Roman"/>
                <w:b/>
                <w:sz w:val="20"/>
                <w:szCs w:val="20"/>
              </w:rPr>
            </w:pPr>
            <w:r w:rsidRPr="00D02F83">
              <w:rPr>
                <w:rFonts w:ascii="Times New Roman" w:hAnsi="Times New Roman" w:cs="Times New Roman"/>
                <w:b/>
                <w:sz w:val="20"/>
                <w:szCs w:val="20"/>
              </w:rPr>
              <w:t>Article</w:t>
            </w:r>
          </w:p>
        </w:tc>
        <w:tc>
          <w:tcPr>
            <w:tcW w:w="2873" w:type="dxa"/>
            <w:tcBorders>
              <w:top w:val="single" w:sz="12" w:space="0" w:color="auto"/>
              <w:left w:val="nil"/>
              <w:bottom w:val="single" w:sz="12" w:space="0" w:color="auto"/>
              <w:right w:val="nil"/>
            </w:tcBorders>
          </w:tcPr>
          <w:p w14:paraId="71692C94" w14:textId="77777777" w:rsidR="000B0160" w:rsidRPr="00D02F83" w:rsidRDefault="000B0160" w:rsidP="00BE1D78">
            <w:pPr>
              <w:rPr>
                <w:rFonts w:ascii="Times New Roman" w:hAnsi="Times New Roman" w:cs="Times New Roman"/>
                <w:b/>
                <w:sz w:val="20"/>
                <w:szCs w:val="20"/>
              </w:rPr>
            </w:pPr>
            <w:r w:rsidRPr="00D02F83">
              <w:rPr>
                <w:rFonts w:ascii="Times New Roman" w:hAnsi="Times New Roman" w:cs="Times New Roman"/>
                <w:b/>
                <w:sz w:val="20"/>
                <w:szCs w:val="20"/>
              </w:rPr>
              <w:t>Type of Article</w:t>
            </w:r>
          </w:p>
        </w:tc>
        <w:tc>
          <w:tcPr>
            <w:tcW w:w="3294" w:type="dxa"/>
            <w:tcBorders>
              <w:top w:val="single" w:sz="12" w:space="0" w:color="auto"/>
              <w:left w:val="nil"/>
              <w:bottom w:val="single" w:sz="12" w:space="0" w:color="auto"/>
              <w:right w:val="nil"/>
            </w:tcBorders>
          </w:tcPr>
          <w:p w14:paraId="6AE00F37" w14:textId="77777777" w:rsidR="000B0160" w:rsidRPr="00D02F83" w:rsidRDefault="000B0160" w:rsidP="00BE1D78">
            <w:pPr>
              <w:rPr>
                <w:rFonts w:ascii="Times New Roman" w:hAnsi="Times New Roman" w:cs="Times New Roman"/>
                <w:b/>
                <w:sz w:val="20"/>
                <w:szCs w:val="20"/>
              </w:rPr>
            </w:pPr>
            <w:r w:rsidRPr="00D02F83">
              <w:rPr>
                <w:rFonts w:ascii="Times New Roman" w:hAnsi="Times New Roman" w:cs="Times New Roman"/>
                <w:b/>
                <w:sz w:val="20"/>
                <w:szCs w:val="20"/>
              </w:rPr>
              <w:t>Type of Research</w:t>
            </w:r>
          </w:p>
        </w:tc>
        <w:tc>
          <w:tcPr>
            <w:tcW w:w="3294" w:type="dxa"/>
            <w:tcBorders>
              <w:top w:val="single" w:sz="12" w:space="0" w:color="auto"/>
              <w:left w:val="nil"/>
              <w:bottom w:val="single" w:sz="12" w:space="0" w:color="auto"/>
              <w:right w:val="nil"/>
            </w:tcBorders>
          </w:tcPr>
          <w:p w14:paraId="30B4AF16" w14:textId="77777777" w:rsidR="000B0160" w:rsidRPr="00D02F83" w:rsidRDefault="000B0160" w:rsidP="00BE1D78">
            <w:pPr>
              <w:rPr>
                <w:rFonts w:ascii="Times New Roman" w:hAnsi="Times New Roman" w:cs="Times New Roman"/>
                <w:b/>
                <w:sz w:val="20"/>
                <w:szCs w:val="20"/>
              </w:rPr>
            </w:pPr>
            <w:r w:rsidRPr="00D02F83">
              <w:rPr>
                <w:rFonts w:ascii="Times New Roman" w:hAnsi="Times New Roman" w:cs="Times New Roman"/>
                <w:b/>
                <w:sz w:val="20"/>
                <w:szCs w:val="20"/>
              </w:rPr>
              <w:t xml:space="preserve">Theoretical Camp / </w:t>
            </w:r>
          </w:p>
          <w:p w14:paraId="1EADAD72" w14:textId="77777777" w:rsidR="000B0160" w:rsidRPr="00D02F83" w:rsidRDefault="000B0160" w:rsidP="00BE1D78">
            <w:pPr>
              <w:rPr>
                <w:rFonts w:ascii="Times New Roman" w:hAnsi="Times New Roman" w:cs="Times New Roman"/>
                <w:b/>
                <w:sz w:val="20"/>
                <w:szCs w:val="20"/>
              </w:rPr>
            </w:pPr>
            <w:r w:rsidRPr="00D02F83">
              <w:rPr>
                <w:rFonts w:ascii="Times New Roman" w:hAnsi="Times New Roman" w:cs="Times New Roman"/>
                <w:b/>
                <w:sz w:val="20"/>
                <w:szCs w:val="20"/>
              </w:rPr>
              <w:t>Evidence Suggestion</w:t>
            </w:r>
          </w:p>
        </w:tc>
      </w:tr>
      <w:tr w:rsidR="000B0160" w:rsidRPr="00D02F83" w14:paraId="13545024" w14:textId="77777777" w:rsidTr="00BC5C76">
        <w:tc>
          <w:tcPr>
            <w:tcW w:w="3715" w:type="dxa"/>
            <w:tcBorders>
              <w:top w:val="single" w:sz="12" w:space="0" w:color="auto"/>
              <w:left w:val="nil"/>
              <w:right w:val="nil"/>
            </w:tcBorders>
          </w:tcPr>
          <w:p w14:paraId="43CC0DBB" w14:textId="77777777" w:rsidR="000B0160" w:rsidRPr="00D02F83" w:rsidRDefault="000B0160" w:rsidP="00BE1D78">
            <w:pPr>
              <w:rPr>
                <w:rFonts w:ascii="Times New Roman" w:eastAsia="Times New Roman" w:hAnsi="Times New Roman" w:cs="Times New Roman"/>
                <w:color w:val="222222"/>
                <w:sz w:val="20"/>
                <w:szCs w:val="20"/>
                <w:shd w:val="clear" w:color="auto" w:fill="FFFFFF"/>
              </w:rPr>
            </w:pPr>
            <w:r w:rsidRPr="00D02F83">
              <w:rPr>
                <w:rFonts w:ascii="Times New Roman" w:eastAsia="Times New Roman" w:hAnsi="Times New Roman" w:cs="Times New Roman"/>
                <w:color w:val="222222"/>
                <w:sz w:val="20"/>
                <w:szCs w:val="20"/>
                <w:shd w:val="clear" w:color="auto" w:fill="FFFFFF"/>
              </w:rPr>
              <w:t>Poucher, S. M. (2015). The road to prison is paved with bad evaluations: the case for functional behavioral assessments and behavior intervention plans. </w:t>
            </w:r>
            <w:r w:rsidRPr="00D02F83">
              <w:rPr>
                <w:rStyle w:val="Emphasis"/>
                <w:rFonts w:ascii="Times New Roman" w:eastAsia="Times New Roman" w:hAnsi="Times New Roman" w:cs="Times New Roman"/>
                <w:color w:val="222222"/>
                <w:sz w:val="20"/>
                <w:szCs w:val="20"/>
                <w:shd w:val="clear" w:color="auto" w:fill="FFFFFF"/>
              </w:rPr>
              <w:t>Am. UL Rev.</w:t>
            </w:r>
            <w:r w:rsidRPr="00D02F83">
              <w:rPr>
                <w:rFonts w:ascii="Times New Roman" w:eastAsia="Times New Roman" w:hAnsi="Times New Roman" w:cs="Times New Roman"/>
                <w:color w:val="222222"/>
                <w:sz w:val="20"/>
                <w:szCs w:val="20"/>
                <w:shd w:val="clear" w:color="auto" w:fill="FFFFFF"/>
              </w:rPr>
              <w:t>, </w:t>
            </w:r>
            <w:r w:rsidRPr="00D02F83">
              <w:rPr>
                <w:rStyle w:val="Emphasis"/>
                <w:rFonts w:ascii="Times New Roman" w:eastAsia="Times New Roman" w:hAnsi="Times New Roman" w:cs="Times New Roman"/>
                <w:color w:val="222222"/>
                <w:sz w:val="20"/>
                <w:szCs w:val="20"/>
                <w:shd w:val="clear" w:color="auto" w:fill="FFFFFF"/>
              </w:rPr>
              <w:t>65</w:t>
            </w:r>
            <w:r w:rsidRPr="00D02F83">
              <w:rPr>
                <w:rFonts w:ascii="Times New Roman" w:eastAsia="Times New Roman" w:hAnsi="Times New Roman" w:cs="Times New Roman"/>
                <w:color w:val="222222"/>
                <w:sz w:val="20"/>
                <w:szCs w:val="20"/>
                <w:shd w:val="clear" w:color="auto" w:fill="FFFFFF"/>
              </w:rPr>
              <w:t>, 471.</w:t>
            </w:r>
          </w:p>
        </w:tc>
        <w:tc>
          <w:tcPr>
            <w:tcW w:w="2873" w:type="dxa"/>
            <w:tcBorders>
              <w:top w:val="single" w:sz="12" w:space="0" w:color="auto"/>
              <w:left w:val="nil"/>
              <w:right w:val="nil"/>
            </w:tcBorders>
          </w:tcPr>
          <w:p w14:paraId="0637A0F2" w14:textId="77777777" w:rsidR="000B0160" w:rsidRPr="00D02F83" w:rsidRDefault="000B0160" w:rsidP="00BE1D78">
            <w:pPr>
              <w:spacing w:before="100" w:beforeAutospacing="1" w:after="100" w:afterAutospacing="1"/>
              <w:rPr>
                <w:rFonts w:ascii="Times New Roman" w:eastAsia="Times New Roman" w:hAnsi="Times New Roman" w:cs="Times New Roman"/>
                <w:sz w:val="20"/>
                <w:szCs w:val="20"/>
              </w:rPr>
            </w:pPr>
            <w:r w:rsidRPr="00D02F83">
              <w:rPr>
                <w:rFonts w:ascii="Times New Roman" w:eastAsia="Times New Roman" w:hAnsi="Times New Roman" w:cs="Times New Roman"/>
                <w:sz w:val="20"/>
                <w:szCs w:val="20"/>
              </w:rPr>
              <w:t>Theoretical/argumentative</w:t>
            </w:r>
          </w:p>
          <w:p w14:paraId="1F260782" w14:textId="77777777" w:rsidR="000B0160" w:rsidRPr="00D02F83" w:rsidRDefault="000B0160" w:rsidP="00BE1D78">
            <w:pPr>
              <w:spacing w:before="100" w:beforeAutospacing="1" w:after="100" w:afterAutospacing="1"/>
              <w:rPr>
                <w:rFonts w:ascii="Times New Roman" w:eastAsia="Times New Roman" w:hAnsi="Times New Roman" w:cs="Times New Roman"/>
                <w:sz w:val="20"/>
                <w:szCs w:val="20"/>
              </w:rPr>
            </w:pPr>
          </w:p>
        </w:tc>
        <w:tc>
          <w:tcPr>
            <w:tcW w:w="3294" w:type="dxa"/>
            <w:tcBorders>
              <w:top w:val="single" w:sz="12" w:space="0" w:color="auto"/>
              <w:left w:val="nil"/>
              <w:right w:val="nil"/>
            </w:tcBorders>
          </w:tcPr>
          <w:p w14:paraId="10FAC46C"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 xml:space="preserve">Analysis of the effects of Functional Behavior Assessments, and Behavior Intervention Plans in promoting the STPP.  </w:t>
            </w:r>
          </w:p>
          <w:p w14:paraId="7F4E0D91"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Quantitative Methods.</w:t>
            </w:r>
          </w:p>
          <w:p w14:paraId="706B6590" w14:textId="77777777" w:rsidR="000B0160" w:rsidRPr="00D02F83" w:rsidRDefault="000B0160" w:rsidP="00BE1D78">
            <w:pPr>
              <w:rPr>
                <w:rFonts w:ascii="Times New Roman" w:hAnsi="Times New Roman" w:cs="Times New Roman"/>
                <w:sz w:val="20"/>
                <w:szCs w:val="20"/>
              </w:rPr>
            </w:pPr>
          </w:p>
          <w:p w14:paraId="6324491C"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Review of literature regarding FBAs and BIPs across the spectrum</w:t>
            </w:r>
          </w:p>
        </w:tc>
        <w:tc>
          <w:tcPr>
            <w:tcW w:w="3294" w:type="dxa"/>
            <w:tcBorders>
              <w:top w:val="single" w:sz="12" w:space="0" w:color="auto"/>
              <w:left w:val="nil"/>
              <w:right w:val="nil"/>
            </w:tcBorders>
          </w:tcPr>
          <w:p w14:paraId="0215A47F"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Legal Advocacy</w:t>
            </w:r>
          </w:p>
        </w:tc>
      </w:tr>
      <w:tr w:rsidR="000B0160" w:rsidRPr="00D02F83" w14:paraId="15E6F7F3" w14:textId="77777777" w:rsidTr="00BC5C76">
        <w:tc>
          <w:tcPr>
            <w:tcW w:w="3715" w:type="dxa"/>
            <w:tcBorders>
              <w:left w:val="nil"/>
              <w:right w:val="nil"/>
            </w:tcBorders>
          </w:tcPr>
          <w:p w14:paraId="24932ACE" w14:textId="77777777" w:rsidR="000B0160" w:rsidRPr="00D02F83" w:rsidRDefault="000B0160" w:rsidP="00BE1D78">
            <w:pPr>
              <w:rPr>
                <w:rFonts w:ascii="Times New Roman" w:eastAsia="Times New Roman" w:hAnsi="Times New Roman" w:cs="Times New Roman"/>
                <w:color w:val="222222"/>
                <w:sz w:val="20"/>
                <w:szCs w:val="20"/>
                <w:shd w:val="clear" w:color="auto" w:fill="FFFFFF"/>
              </w:rPr>
            </w:pPr>
            <w:r w:rsidRPr="00D02F83">
              <w:rPr>
                <w:rFonts w:ascii="Times New Roman" w:eastAsia="Times New Roman" w:hAnsi="Times New Roman" w:cs="Times New Roman"/>
                <w:color w:val="222222"/>
                <w:sz w:val="20"/>
                <w:szCs w:val="20"/>
                <w:shd w:val="clear" w:color="auto" w:fill="FFFFFF"/>
              </w:rPr>
              <w:t>Rivkin, D. H. (2009). Decriminalizing students with disabilities. </w:t>
            </w:r>
            <w:r w:rsidRPr="00D02F83">
              <w:rPr>
                <w:rStyle w:val="Emphasis"/>
                <w:rFonts w:ascii="Times New Roman" w:eastAsia="Times New Roman" w:hAnsi="Times New Roman" w:cs="Times New Roman"/>
                <w:color w:val="222222"/>
                <w:sz w:val="20"/>
                <w:szCs w:val="20"/>
                <w:shd w:val="clear" w:color="auto" w:fill="FFFFFF"/>
              </w:rPr>
              <w:t>NYL Sch. L. Rev.</w:t>
            </w:r>
            <w:r w:rsidRPr="00D02F83">
              <w:rPr>
                <w:rFonts w:ascii="Times New Roman" w:eastAsia="Times New Roman" w:hAnsi="Times New Roman" w:cs="Times New Roman"/>
                <w:color w:val="222222"/>
                <w:sz w:val="20"/>
                <w:szCs w:val="20"/>
                <w:shd w:val="clear" w:color="auto" w:fill="FFFFFF"/>
              </w:rPr>
              <w:t>, </w:t>
            </w:r>
            <w:r w:rsidRPr="00D02F83">
              <w:rPr>
                <w:rStyle w:val="Emphasis"/>
                <w:rFonts w:ascii="Times New Roman" w:eastAsia="Times New Roman" w:hAnsi="Times New Roman" w:cs="Times New Roman"/>
                <w:color w:val="222222"/>
                <w:sz w:val="20"/>
                <w:szCs w:val="20"/>
                <w:shd w:val="clear" w:color="auto" w:fill="FFFFFF"/>
              </w:rPr>
              <w:t>54</w:t>
            </w:r>
            <w:r w:rsidRPr="00D02F83">
              <w:rPr>
                <w:rFonts w:ascii="Times New Roman" w:eastAsia="Times New Roman" w:hAnsi="Times New Roman" w:cs="Times New Roman"/>
                <w:color w:val="222222"/>
                <w:sz w:val="20"/>
                <w:szCs w:val="20"/>
                <w:shd w:val="clear" w:color="auto" w:fill="FFFFFF"/>
              </w:rPr>
              <w:t>, 909.</w:t>
            </w:r>
          </w:p>
        </w:tc>
        <w:tc>
          <w:tcPr>
            <w:tcW w:w="2873" w:type="dxa"/>
            <w:tcBorders>
              <w:left w:val="nil"/>
              <w:right w:val="nil"/>
            </w:tcBorders>
          </w:tcPr>
          <w:p w14:paraId="3CDDF462"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Empirical – legal case review</w:t>
            </w:r>
          </w:p>
        </w:tc>
        <w:tc>
          <w:tcPr>
            <w:tcW w:w="3294" w:type="dxa"/>
            <w:tcBorders>
              <w:left w:val="nil"/>
              <w:right w:val="nil"/>
            </w:tcBorders>
          </w:tcPr>
          <w:p w14:paraId="29F51B62"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Review of legal case</w:t>
            </w:r>
          </w:p>
        </w:tc>
        <w:tc>
          <w:tcPr>
            <w:tcW w:w="3294" w:type="dxa"/>
            <w:tcBorders>
              <w:left w:val="nil"/>
              <w:right w:val="nil"/>
            </w:tcBorders>
          </w:tcPr>
          <w:p w14:paraId="3B2858E4"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Legal Advocacy</w:t>
            </w:r>
          </w:p>
        </w:tc>
      </w:tr>
      <w:tr w:rsidR="000B0160" w:rsidRPr="00D02F83" w14:paraId="1BD0FC36" w14:textId="77777777" w:rsidTr="00BC5C76">
        <w:tc>
          <w:tcPr>
            <w:tcW w:w="3715" w:type="dxa"/>
            <w:tcBorders>
              <w:left w:val="nil"/>
              <w:right w:val="nil"/>
            </w:tcBorders>
          </w:tcPr>
          <w:p w14:paraId="58C2E5F0" w14:textId="77777777" w:rsidR="000B0160" w:rsidRPr="00D02F83" w:rsidRDefault="000B0160" w:rsidP="00BE1D78">
            <w:pPr>
              <w:rPr>
                <w:rFonts w:ascii="Times New Roman" w:eastAsia="Times New Roman" w:hAnsi="Times New Roman" w:cs="Times New Roman"/>
                <w:color w:val="222222"/>
                <w:sz w:val="20"/>
                <w:szCs w:val="20"/>
                <w:shd w:val="clear" w:color="auto" w:fill="FFFFFF"/>
              </w:rPr>
            </w:pPr>
            <w:r w:rsidRPr="00D02F83">
              <w:rPr>
                <w:rFonts w:ascii="Times New Roman" w:eastAsia="Times New Roman" w:hAnsi="Times New Roman" w:cs="Times New Roman"/>
                <w:color w:val="222222"/>
                <w:sz w:val="20"/>
                <w:szCs w:val="20"/>
                <w:shd w:val="clear" w:color="auto" w:fill="FFFFFF"/>
              </w:rPr>
              <w:t>Tulman, J. B., &amp; Weck, D. M. (2009). Shutting off the school-to-prison pipeline for status offenders with education-related disabilities. </w:t>
            </w:r>
            <w:r w:rsidRPr="00D02F83">
              <w:rPr>
                <w:rStyle w:val="Emphasis"/>
                <w:rFonts w:ascii="Times New Roman" w:eastAsia="Times New Roman" w:hAnsi="Times New Roman" w:cs="Times New Roman"/>
                <w:color w:val="222222"/>
                <w:sz w:val="20"/>
                <w:szCs w:val="20"/>
                <w:shd w:val="clear" w:color="auto" w:fill="FFFFFF"/>
              </w:rPr>
              <w:t>NYL Sch. L. Rev.</w:t>
            </w:r>
            <w:r w:rsidRPr="00D02F83">
              <w:rPr>
                <w:rFonts w:ascii="Times New Roman" w:eastAsia="Times New Roman" w:hAnsi="Times New Roman" w:cs="Times New Roman"/>
                <w:color w:val="222222"/>
                <w:sz w:val="20"/>
                <w:szCs w:val="20"/>
                <w:shd w:val="clear" w:color="auto" w:fill="FFFFFF"/>
              </w:rPr>
              <w:t>, </w:t>
            </w:r>
            <w:r w:rsidRPr="00D02F83">
              <w:rPr>
                <w:rStyle w:val="Emphasis"/>
                <w:rFonts w:ascii="Times New Roman" w:eastAsia="Times New Roman" w:hAnsi="Times New Roman" w:cs="Times New Roman"/>
                <w:color w:val="222222"/>
                <w:sz w:val="20"/>
                <w:szCs w:val="20"/>
                <w:shd w:val="clear" w:color="auto" w:fill="FFFFFF"/>
              </w:rPr>
              <w:t>54</w:t>
            </w:r>
            <w:r w:rsidRPr="00D02F83">
              <w:rPr>
                <w:rFonts w:ascii="Times New Roman" w:eastAsia="Times New Roman" w:hAnsi="Times New Roman" w:cs="Times New Roman"/>
                <w:color w:val="222222"/>
                <w:sz w:val="20"/>
                <w:szCs w:val="20"/>
                <w:shd w:val="clear" w:color="auto" w:fill="FFFFFF"/>
              </w:rPr>
              <w:t>, 875.</w:t>
            </w:r>
          </w:p>
        </w:tc>
        <w:tc>
          <w:tcPr>
            <w:tcW w:w="2873" w:type="dxa"/>
            <w:tcBorders>
              <w:left w:val="nil"/>
              <w:right w:val="nil"/>
            </w:tcBorders>
          </w:tcPr>
          <w:p w14:paraId="47FC1F06" w14:textId="77777777" w:rsidR="000B0160" w:rsidRPr="00D02F83" w:rsidRDefault="000B0160" w:rsidP="00BE1D78">
            <w:pPr>
              <w:spacing w:before="100" w:beforeAutospacing="1" w:after="100" w:afterAutospacing="1"/>
              <w:rPr>
                <w:rFonts w:ascii="Times New Roman" w:eastAsia="Times New Roman" w:hAnsi="Times New Roman" w:cs="Times New Roman"/>
                <w:sz w:val="20"/>
                <w:szCs w:val="20"/>
              </w:rPr>
            </w:pPr>
            <w:r w:rsidRPr="00D02F83">
              <w:rPr>
                <w:rFonts w:ascii="Times New Roman" w:eastAsia="Times New Roman" w:hAnsi="Times New Roman" w:cs="Times New Roman"/>
                <w:sz w:val="20"/>
                <w:szCs w:val="20"/>
              </w:rPr>
              <w:t>Theoretical/argumentative</w:t>
            </w:r>
          </w:p>
        </w:tc>
        <w:tc>
          <w:tcPr>
            <w:tcW w:w="3294" w:type="dxa"/>
            <w:tcBorders>
              <w:left w:val="nil"/>
              <w:right w:val="nil"/>
            </w:tcBorders>
          </w:tcPr>
          <w:p w14:paraId="2E3F062B"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Review of special education law</w:t>
            </w:r>
          </w:p>
        </w:tc>
        <w:tc>
          <w:tcPr>
            <w:tcW w:w="3294" w:type="dxa"/>
            <w:tcBorders>
              <w:left w:val="nil"/>
              <w:right w:val="nil"/>
            </w:tcBorders>
          </w:tcPr>
          <w:p w14:paraId="42DC630F"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Legal Advocacy</w:t>
            </w:r>
          </w:p>
        </w:tc>
      </w:tr>
      <w:tr w:rsidR="000B0160" w:rsidRPr="00D02F83" w14:paraId="55329614" w14:textId="77777777" w:rsidTr="00BC5C76">
        <w:tc>
          <w:tcPr>
            <w:tcW w:w="3715" w:type="dxa"/>
            <w:tcBorders>
              <w:left w:val="nil"/>
              <w:right w:val="nil"/>
            </w:tcBorders>
          </w:tcPr>
          <w:p w14:paraId="3B685B37" w14:textId="77777777" w:rsidR="000B0160" w:rsidRPr="00D02F83" w:rsidRDefault="000B0160" w:rsidP="00BE1D78">
            <w:pPr>
              <w:rPr>
                <w:rFonts w:ascii="Times New Roman" w:eastAsia="Times New Roman" w:hAnsi="Times New Roman" w:cs="Times New Roman"/>
                <w:color w:val="222222"/>
                <w:sz w:val="20"/>
                <w:szCs w:val="20"/>
                <w:shd w:val="clear" w:color="auto" w:fill="FFFFFF"/>
              </w:rPr>
            </w:pPr>
            <w:r w:rsidRPr="00D02F83">
              <w:rPr>
                <w:rFonts w:ascii="Times New Roman" w:eastAsia="Times New Roman" w:hAnsi="Times New Roman" w:cs="Times New Roman"/>
                <w:color w:val="222222"/>
                <w:sz w:val="20"/>
                <w:szCs w:val="20"/>
                <w:shd w:val="clear" w:color="auto" w:fill="FFFFFF"/>
              </w:rPr>
              <w:t>Togut, T. D. (2011). The Gestalt of the School-to-Prison Pipeline: The Duality of Overrepresentation of Minorities in Special Education and Racial Disparity in School Discipline eon Minorities. </w:t>
            </w:r>
            <w:r w:rsidRPr="00D02F83">
              <w:rPr>
                <w:rStyle w:val="Emphasis"/>
                <w:rFonts w:ascii="Times New Roman" w:eastAsia="Times New Roman" w:hAnsi="Times New Roman" w:cs="Times New Roman"/>
                <w:color w:val="222222"/>
                <w:sz w:val="20"/>
                <w:szCs w:val="20"/>
                <w:shd w:val="clear" w:color="auto" w:fill="FFFFFF"/>
              </w:rPr>
              <w:t>Am. UJ Gender Soc. Pol'y &amp; L.</w:t>
            </w:r>
            <w:r w:rsidRPr="00D02F83">
              <w:rPr>
                <w:rFonts w:ascii="Times New Roman" w:eastAsia="Times New Roman" w:hAnsi="Times New Roman" w:cs="Times New Roman"/>
                <w:color w:val="222222"/>
                <w:sz w:val="20"/>
                <w:szCs w:val="20"/>
                <w:shd w:val="clear" w:color="auto" w:fill="FFFFFF"/>
              </w:rPr>
              <w:t>, </w:t>
            </w:r>
            <w:r w:rsidRPr="00D02F83">
              <w:rPr>
                <w:rStyle w:val="Emphasis"/>
                <w:rFonts w:ascii="Times New Roman" w:eastAsia="Times New Roman" w:hAnsi="Times New Roman" w:cs="Times New Roman"/>
                <w:color w:val="222222"/>
                <w:sz w:val="20"/>
                <w:szCs w:val="20"/>
                <w:shd w:val="clear" w:color="auto" w:fill="FFFFFF"/>
              </w:rPr>
              <w:t>20</w:t>
            </w:r>
            <w:r w:rsidRPr="00D02F83">
              <w:rPr>
                <w:rFonts w:ascii="Times New Roman" w:eastAsia="Times New Roman" w:hAnsi="Times New Roman" w:cs="Times New Roman"/>
                <w:color w:val="222222"/>
                <w:sz w:val="20"/>
                <w:szCs w:val="20"/>
                <w:shd w:val="clear" w:color="auto" w:fill="FFFFFF"/>
              </w:rPr>
              <w:t>, 163.</w:t>
            </w:r>
          </w:p>
        </w:tc>
        <w:tc>
          <w:tcPr>
            <w:tcW w:w="2873" w:type="dxa"/>
            <w:tcBorders>
              <w:left w:val="nil"/>
              <w:right w:val="nil"/>
            </w:tcBorders>
          </w:tcPr>
          <w:p w14:paraId="2D801E47" w14:textId="77777777" w:rsidR="000B0160" w:rsidRPr="00D02F83" w:rsidRDefault="000B0160" w:rsidP="00BE1D78">
            <w:pPr>
              <w:spacing w:before="100" w:beforeAutospacing="1" w:after="100" w:afterAutospacing="1"/>
              <w:rPr>
                <w:rFonts w:ascii="Times New Roman" w:eastAsia="Times New Roman" w:hAnsi="Times New Roman" w:cs="Times New Roman"/>
                <w:sz w:val="20"/>
                <w:szCs w:val="20"/>
              </w:rPr>
            </w:pPr>
            <w:r w:rsidRPr="00D02F83">
              <w:rPr>
                <w:rFonts w:ascii="Times New Roman" w:eastAsia="Times New Roman" w:hAnsi="Times New Roman" w:cs="Times New Roman"/>
                <w:sz w:val="20"/>
                <w:szCs w:val="20"/>
              </w:rPr>
              <w:t>Theoretical/argumentative</w:t>
            </w:r>
          </w:p>
        </w:tc>
        <w:tc>
          <w:tcPr>
            <w:tcW w:w="3294" w:type="dxa"/>
            <w:tcBorders>
              <w:left w:val="nil"/>
              <w:right w:val="nil"/>
            </w:tcBorders>
          </w:tcPr>
          <w:p w14:paraId="271666B5"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Review of research</w:t>
            </w:r>
          </w:p>
        </w:tc>
        <w:tc>
          <w:tcPr>
            <w:tcW w:w="3294" w:type="dxa"/>
            <w:tcBorders>
              <w:left w:val="nil"/>
              <w:right w:val="nil"/>
            </w:tcBorders>
          </w:tcPr>
          <w:p w14:paraId="216EEA39"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Restorative Justice /</w:t>
            </w:r>
          </w:p>
          <w:p w14:paraId="371C5696"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Legal Advocacy</w:t>
            </w:r>
          </w:p>
        </w:tc>
      </w:tr>
      <w:tr w:rsidR="000B0160" w:rsidRPr="00D02F83" w14:paraId="0F68AAC3" w14:textId="77777777" w:rsidTr="00BC5C76">
        <w:tc>
          <w:tcPr>
            <w:tcW w:w="3715" w:type="dxa"/>
            <w:tcBorders>
              <w:left w:val="nil"/>
              <w:right w:val="nil"/>
            </w:tcBorders>
          </w:tcPr>
          <w:p w14:paraId="10B45216" w14:textId="77777777" w:rsidR="000B0160" w:rsidRPr="00D02F83" w:rsidRDefault="000B0160" w:rsidP="00BE1D78">
            <w:pPr>
              <w:rPr>
                <w:rFonts w:ascii="Times New Roman" w:eastAsia="Times New Roman" w:hAnsi="Times New Roman" w:cs="Times New Roman"/>
                <w:color w:val="222222"/>
                <w:sz w:val="20"/>
                <w:szCs w:val="20"/>
                <w:shd w:val="clear" w:color="auto" w:fill="FFFFFF"/>
              </w:rPr>
            </w:pPr>
            <w:r w:rsidRPr="00D02F83">
              <w:rPr>
                <w:rFonts w:ascii="Times New Roman" w:eastAsia="Times New Roman" w:hAnsi="Times New Roman" w:cs="Times New Roman"/>
                <w:color w:val="222222"/>
                <w:sz w:val="20"/>
                <w:szCs w:val="20"/>
                <w:shd w:val="clear" w:color="auto" w:fill="FFFFFF"/>
              </w:rPr>
              <w:t>Bell, C. (2016). Special Needs Under Siege: From Classrooms to Incarceration. </w:t>
            </w:r>
            <w:r w:rsidRPr="00D02F83">
              <w:rPr>
                <w:rStyle w:val="Emphasis"/>
                <w:rFonts w:ascii="Times New Roman" w:eastAsia="Times New Roman" w:hAnsi="Times New Roman" w:cs="Times New Roman"/>
                <w:color w:val="222222"/>
                <w:sz w:val="20"/>
                <w:szCs w:val="20"/>
                <w:shd w:val="clear" w:color="auto" w:fill="FFFFFF"/>
              </w:rPr>
              <w:t>Sociology Compass</w:t>
            </w:r>
            <w:r w:rsidRPr="00D02F83">
              <w:rPr>
                <w:rFonts w:ascii="Times New Roman" w:eastAsia="Times New Roman" w:hAnsi="Times New Roman" w:cs="Times New Roman"/>
                <w:color w:val="222222"/>
                <w:sz w:val="20"/>
                <w:szCs w:val="20"/>
                <w:shd w:val="clear" w:color="auto" w:fill="FFFFFF"/>
              </w:rPr>
              <w:t>, </w:t>
            </w:r>
            <w:r w:rsidRPr="00D02F83">
              <w:rPr>
                <w:rStyle w:val="Emphasis"/>
                <w:rFonts w:ascii="Times New Roman" w:eastAsia="Times New Roman" w:hAnsi="Times New Roman" w:cs="Times New Roman"/>
                <w:color w:val="222222"/>
                <w:sz w:val="20"/>
                <w:szCs w:val="20"/>
                <w:shd w:val="clear" w:color="auto" w:fill="FFFFFF"/>
              </w:rPr>
              <w:t>10</w:t>
            </w:r>
            <w:r w:rsidRPr="00D02F83">
              <w:rPr>
                <w:rFonts w:ascii="Times New Roman" w:eastAsia="Times New Roman" w:hAnsi="Times New Roman" w:cs="Times New Roman"/>
                <w:color w:val="222222"/>
                <w:sz w:val="20"/>
                <w:szCs w:val="20"/>
                <w:shd w:val="clear" w:color="auto" w:fill="FFFFFF"/>
              </w:rPr>
              <w:t>(8), 698-705.</w:t>
            </w:r>
          </w:p>
        </w:tc>
        <w:tc>
          <w:tcPr>
            <w:tcW w:w="2873" w:type="dxa"/>
            <w:tcBorders>
              <w:left w:val="nil"/>
              <w:right w:val="nil"/>
            </w:tcBorders>
          </w:tcPr>
          <w:p w14:paraId="70BDE125" w14:textId="77777777" w:rsidR="000B0160" w:rsidRPr="00D02F83" w:rsidRDefault="000B0160" w:rsidP="00BE1D78">
            <w:pPr>
              <w:spacing w:before="100" w:beforeAutospacing="1" w:after="100" w:afterAutospacing="1"/>
              <w:rPr>
                <w:rFonts w:ascii="Times New Roman" w:eastAsia="Times New Roman" w:hAnsi="Times New Roman" w:cs="Times New Roman"/>
                <w:sz w:val="20"/>
                <w:szCs w:val="20"/>
              </w:rPr>
            </w:pPr>
            <w:r w:rsidRPr="00D02F83">
              <w:rPr>
                <w:rFonts w:ascii="Times New Roman" w:eastAsia="Times New Roman" w:hAnsi="Times New Roman" w:cs="Times New Roman"/>
                <w:sz w:val="20"/>
                <w:szCs w:val="20"/>
              </w:rPr>
              <w:t>Theoretical/argumentative</w:t>
            </w:r>
          </w:p>
        </w:tc>
        <w:tc>
          <w:tcPr>
            <w:tcW w:w="3294" w:type="dxa"/>
            <w:tcBorders>
              <w:left w:val="nil"/>
              <w:right w:val="nil"/>
            </w:tcBorders>
          </w:tcPr>
          <w:p w14:paraId="3F732966"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Review of research or theory</w:t>
            </w:r>
          </w:p>
        </w:tc>
        <w:tc>
          <w:tcPr>
            <w:tcW w:w="3294" w:type="dxa"/>
            <w:tcBorders>
              <w:left w:val="nil"/>
              <w:right w:val="nil"/>
            </w:tcBorders>
          </w:tcPr>
          <w:p w14:paraId="400809B1" w14:textId="77777777" w:rsidR="000B0160" w:rsidRPr="00D02F83" w:rsidRDefault="000B0160" w:rsidP="00BE1D78">
            <w:pPr>
              <w:rPr>
                <w:rFonts w:ascii="Times New Roman" w:hAnsi="Times New Roman" w:cs="Times New Roman"/>
                <w:sz w:val="20"/>
                <w:szCs w:val="20"/>
              </w:rPr>
            </w:pPr>
            <w:r w:rsidRPr="00D02F83">
              <w:rPr>
                <w:rFonts w:ascii="Times New Roman" w:hAnsi="Times New Roman" w:cs="Times New Roman"/>
                <w:sz w:val="20"/>
                <w:szCs w:val="20"/>
              </w:rPr>
              <w:t xml:space="preserve">Legal Advocacy mixed with Restorative Justice / Interventions </w:t>
            </w:r>
          </w:p>
        </w:tc>
      </w:tr>
    </w:tbl>
    <w:p w14:paraId="05A41410" w14:textId="77777777" w:rsidR="001352EB" w:rsidRDefault="001352EB" w:rsidP="000B0160">
      <w:pPr>
        <w:spacing w:line="480" w:lineRule="auto"/>
        <w:ind w:firstLine="720"/>
        <w:rPr>
          <w:rFonts w:ascii="Times New Roman" w:hAnsi="Times New Roman" w:cs="Times New Roman"/>
        </w:rPr>
        <w:sectPr w:rsidR="001352EB" w:rsidSect="00BE1D78">
          <w:headerReference w:type="default" r:id="rId9"/>
          <w:pgSz w:w="15840" w:h="12240" w:orient="landscape"/>
          <w:pgMar w:top="1440" w:right="1440" w:bottom="1440" w:left="1440" w:header="720" w:footer="720" w:gutter="0"/>
          <w:cols w:space="720"/>
          <w:docGrid w:linePitch="360"/>
        </w:sectPr>
      </w:pPr>
    </w:p>
    <w:p w14:paraId="29827DD5" w14:textId="6EF16FD1" w:rsidR="00326932" w:rsidRDefault="00214B6E" w:rsidP="000B0160">
      <w:pPr>
        <w:spacing w:line="480" w:lineRule="auto"/>
        <w:ind w:firstLine="720"/>
        <w:rPr>
          <w:rFonts w:ascii="Times New Roman" w:hAnsi="Times New Roman" w:cs="Times New Roman"/>
        </w:rPr>
      </w:pPr>
      <w:r>
        <w:rPr>
          <w:rFonts w:ascii="Times New Roman" w:hAnsi="Times New Roman" w:cs="Times New Roman"/>
        </w:rPr>
        <w:t xml:space="preserve">Throughout the research directly analyzing the STPP and its impact on students of color and students with disabilities, three major intervention frameworks emerged.  </w:t>
      </w:r>
      <w:r w:rsidR="00E861F3">
        <w:rPr>
          <w:rFonts w:ascii="Times New Roman" w:hAnsi="Times New Roman" w:cs="Times New Roman"/>
        </w:rPr>
        <w:t>These three intervention frameworks comprise the majority of research regarding students of color with disabilities and the STPP.  Amongst these three intervention frameworks, there are theoretical/argumentative articles and empirical articles each contributing to t</w:t>
      </w:r>
      <w:r w:rsidR="004C16A9">
        <w:rPr>
          <w:rFonts w:ascii="Times New Roman" w:hAnsi="Times New Roman" w:cs="Times New Roman"/>
        </w:rPr>
        <w:t>he conversation in the room</w:t>
      </w:r>
      <w:r w:rsidR="00816192">
        <w:rPr>
          <w:rFonts w:ascii="Times New Roman" w:hAnsi="Times New Roman" w:cs="Times New Roman"/>
        </w:rPr>
        <w:t xml:space="preserve"> and</w:t>
      </w:r>
      <w:r w:rsidR="004C16A9">
        <w:rPr>
          <w:rFonts w:ascii="Times New Roman" w:hAnsi="Times New Roman" w:cs="Times New Roman"/>
        </w:rPr>
        <w:t xml:space="preserve"> each appropriately aligned to support their specific intervention framework.  Through out the research the three theoretical intervention f</w:t>
      </w:r>
      <w:r w:rsidR="000549A5">
        <w:rPr>
          <w:rFonts w:ascii="Times New Roman" w:hAnsi="Times New Roman" w:cs="Times New Roman"/>
        </w:rPr>
        <w:t xml:space="preserve">ramework camps that were identified are </w:t>
      </w:r>
      <w:r w:rsidR="004C16A9">
        <w:rPr>
          <w:rFonts w:ascii="Times New Roman" w:hAnsi="Times New Roman" w:cs="Times New Roman"/>
        </w:rPr>
        <w:t xml:space="preserve">restorative justice, legal advocacy, and DisCrit philosophy/implementation within school curriculum.  Some articles included, drew upon a combination of theoretical interventions such as advocating for the inclusion of legal advocacy </w:t>
      </w:r>
      <w:r w:rsidR="00851067">
        <w:rPr>
          <w:rFonts w:ascii="Times New Roman" w:hAnsi="Times New Roman" w:cs="Times New Roman"/>
        </w:rPr>
        <w:t xml:space="preserve">with restorative justice to assist in stifling the STPP for students of color with disabilities.  </w:t>
      </w:r>
    </w:p>
    <w:p w14:paraId="05E3FB63" w14:textId="427B8958" w:rsidR="00851067" w:rsidRPr="002A066A" w:rsidRDefault="00851067" w:rsidP="0018461B">
      <w:pPr>
        <w:spacing w:line="480" w:lineRule="auto"/>
        <w:jc w:val="center"/>
        <w:rPr>
          <w:rFonts w:ascii="Times New Roman" w:hAnsi="Times New Roman" w:cs="Times New Roman"/>
          <w:b/>
        </w:rPr>
      </w:pPr>
      <w:r w:rsidRPr="002A066A">
        <w:rPr>
          <w:rFonts w:ascii="Times New Roman" w:hAnsi="Times New Roman" w:cs="Times New Roman"/>
          <w:b/>
        </w:rPr>
        <w:t>Restorative Justice</w:t>
      </w:r>
    </w:p>
    <w:p w14:paraId="10A59195" w14:textId="732DAE8D" w:rsidR="00590540" w:rsidRDefault="00E93BA3" w:rsidP="002A066A">
      <w:pPr>
        <w:spacing w:line="480" w:lineRule="auto"/>
        <w:ind w:firstLine="720"/>
        <w:rPr>
          <w:rFonts w:ascii="Times New Roman" w:hAnsi="Times New Roman" w:cs="Times New Roman"/>
        </w:rPr>
      </w:pPr>
      <w:r>
        <w:rPr>
          <w:rFonts w:ascii="Times New Roman" w:hAnsi="Times New Roman" w:cs="Times New Roman"/>
        </w:rPr>
        <w:t xml:space="preserve">Since early research on the STPP pipeline identified zero tolerance discipline policies as a crucial contributor to disproportionate rates of participation in the juvenile detention system by students of color with disabilities, much of the continuing research has been focused on addressing what exact causes pre-empt students of color with disabilities from entering the STPP due to discipline referrals and what school sites can do to shift discipline culture in order to prevent the continuation of the STPP for youth of color with disabilities.  One major avenue of intervention advocacy that has emerged through the research is restorative justice intervention.  Scholars within </w:t>
      </w:r>
      <w:r w:rsidR="00267824">
        <w:rPr>
          <w:rFonts w:ascii="Times New Roman" w:hAnsi="Times New Roman" w:cs="Times New Roman"/>
        </w:rPr>
        <w:t xml:space="preserve">this intervention framework advocate that exclusionary discipline directly </w:t>
      </w:r>
      <w:r w:rsidR="009B6DC2">
        <w:rPr>
          <w:rFonts w:ascii="Times New Roman" w:hAnsi="Times New Roman" w:cs="Times New Roman"/>
        </w:rPr>
        <w:t>correlates</w:t>
      </w:r>
      <w:r w:rsidR="00267824">
        <w:rPr>
          <w:rFonts w:ascii="Times New Roman" w:hAnsi="Times New Roman" w:cs="Times New Roman"/>
        </w:rPr>
        <w:t xml:space="preserve"> to the STPP by creating direct connections between school behavior and the juvenile detention system.  (Fader, Lockwood, Schall, &amp; Stokes, 2015).  This trend is visible in the presence of school expulsions and use of campus safety officers to search and detain students, often leading to school based arrests of students (F</w:t>
      </w:r>
      <w:r w:rsidR="000C4DEE">
        <w:rPr>
          <w:rFonts w:ascii="Times New Roman" w:hAnsi="Times New Roman" w:cs="Times New Roman"/>
        </w:rPr>
        <w:t>ader et al.</w:t>
      </w:r>
      <w:r w:rsidR="00267824">
        <w:rPr>
          <w:rFonts w:ascii="Times New Roman" w:hAnsi="Times New Roman" w:cs="Times New Roman"/>
        </w:rPr>
        <w:t>, 2015).  Furthermore, scholars within this</w:t>
      </w:r>
      <w:r w:rsidR="000C4DEE">
        <w:rPr>
          <w:rFonts w:ascii="Times New Roman" w:hAnsi="Times New Roman" w:cs="Times New Roman"/>
        </w:rPr>
        <w:t xml:space="preserve"> intervention</w:t>
      </w:r>
      <w:r w:rsidR="00267824">
        <w:rPr>
          <w:rFonts w:ascii="Times New Roman" w:hAnsi="Times New Roman" w:cs="Times New Roman"/>
        </w:rPr>
        <w:t xml:space="preserve"> branch of research have identified predisposing factors that </w:t>
      </w:r>
      <w:r w:rsidR="000C4DEE">
        <w:rPr>
          <w:rFonts w:ascii="Times New Roman" w:hAnsi="Times New Roman" w:cs="Times New Roman"/>
        </w:rPr>
        <w:t xml:space="preserve">lead to the </w:t>
      </w:r>
      <w:r w:rsidR="009B6DC2">
        <w:rPr>
          <w:rFonts w:ascii="Times New Roman" w:hAnsi="Times New Roman" w:cs="Times New Roman"/>
        </w:rPr>
        <w:t>vulnerability</w:t>
      </w:r>
      <w:r w:rsidR="000C4DEE">
        <w:rPr>
          <w:rFonts w:ascii="Times New Roman" w:hAnsi="Times New Roman" w:cs="Times New Roman"/>
        </w:rPr>
        <w:t xml:space="preserve"> of students of color with disabilities to zero tolerance discipline policies.  Three major factors identified through research are racial disparities amongst students of color with disabilities and white students with disabilities, poor conditions for learning present in schools and programs where there is a majority representation of students of color with disabilities, and failure to build the emotional capacity of students of color with disabilities</w:t>
      </w:r>
      <w:r w:rsidR="00463133">
        <w:rPr>
          <w:rFonts w:ascii="Times New Roman" w:hAnsi="Times New Roman" w:cs="Times New Roman"/>
        </w:rPr>
        <w:t xml:space="preserve"> in schools (Osher, Coggshall, Woodruff, Francois, Osher, 2012</w:t>
      </w:r>
      <w:r w:rsidR="009B6DC2">
        <w:rPr>
          <w:rFonts w:ascii="Times New Roman" w:hAnsi="Times New Roman" w:cs="Times New Roman"/>
        </w:rPr>
        <w:t>) In</w:t>
      </w:r>
      <w:r w:rsidR="00463133">
        <w:rPr>
          <w:rFonts w:ascii="Times New Roman" w:hAnsi="Times New Roman" w:cs="Times New Roman"/>
        </w:rPr>
        <w:t xml:space="preserve"> the face of identifying these causes and implications scholars in support of restorative justice advocate for the use of intervention programs such as the arrest diversion program known as WISE on school campuses to restoratively assist school sites in moving away from zero tolerance discipline practices (Fader et al., 2015).  At</w:t>
      </w:r>
      <w:r w:rsidR="00B50E29">
        <w:rPr>
          <w:rFonts w:ascii="Times New Roman" w:hAnsi="Times New Roman" w:cs="Times New Roman"/>
        </w:rPr>
        <w:t xml:space="preserve"> the school site level, programs like the WISE diversion program, allow for administrators to use more discretion in addressing non-serious behavior issues, than the zero tolerance framework allows.  Instead of moving to suspension or removal from school for behavioral issues, diversion programs implement a restorative framework that allows administrators to consider the need of the student as well as the needs of school community in rectifying behavior and promote the use of counseling and mentoring referrals instead of punitive consequences for behavioral issues.  The empirical case study of the WISE diversion program</w:t>
      </w:r>
      <w:r w:rsidR="004B175A">
        <w:rPr>
          <w:rFonts w:ascii="Times New Roman" w:hAnsi="Times New Roman" w:cs="Times New Roman"/>
        </w:rPr>
        <w:t xml:space="preserve"> implemented in high school</w:t>
      </w:r>
      <w:r w:rsidR="00B50E29">
        <w:rPr>
          <w:rFonts w:ascii="Times New Roman" w:hAnsi="Times New Roman" w:cs="Times New Roman"/>
        </w:rPr>
        <w:t xml:space="preserve"> in Utica, New York, found that the </w:t>
      </w:r>
      <w:r w:rsidR="00816192" w:rsidRPr="00816192">
        <w:rPr>
          <w:rFonts w:ascii="Times New Roman" w:hAnsi="Times New Roman" w:cs="Times New Roman"/>
        </w:rPr>
        <w:t>application</w:t>
      </w:r>
      <w:r w:rsidR="00B50E29">
        <w:rPr>
          <w:rFonts w:ascii="Times New Roman" w:hAnsi="Times New Roman" w:cs="Times New Roman"/>
        </w:rPr>
        <w:t xml:space="preserve"> of this program at urban school sites serving students of color had the result of reducing school based arrests for this subgroup of students by 35% (Fader et al., 2015).  Another </w:t>
      </w:r>
      <w:r w:rsidR="0041213A">
        <w:rPr>
          <w:rFonts w:ascii="Times New Roman" w:hAnsi="Times New Roman" w:cs="Times New Roman"/>
        </w:rPr>
        <w:t>positive finding of this case study illustrated the restorative potential for such programs to incorporate various school stakeholders in the process of intervention.  One notable finding of the study was the shift in behavioral</w:t>
      </w:r>
      <w:r w:rsidR="000675B5">
        <w:rPr>
          <w:rFonts w:ascii="Times New Roman" w:hAnsi="Times New Roman" w:cs="Times New Roman"/>
        </w:rPr>
        <w:t xml:space="preserve"> </w:t>
      </w:r>
      <w:r w:rsidR="0041213A">
        <w:rPr>
          <w:rFonts w:ascii="Times New Roman" w:hAnsi="Times New Roman" w:cs="Times New Roman"/>
        </w:rPr>
        <w:t>attitudes of adults on campus particularly secu</w:t>
      </w:r>
      <w:r w:rsidR="00816192">
        <w:rPr>
          <w:rFonts w:ascii="Times New Roman" w:hAnsi="Times New Roman" w:cs="Times New Roman"/>
        </w:rPr>
        <w:t>rity response officers</w:t>
      </w:r>
      <w:r w:rsidR="0041213A">
        <w:rPr>
          <w:rFonts w:ascii="Times New Roman" w:hAnsi="Times New Roman" w:cs="Times New Roman"/>
        </w:rPr>
        <w:t>, who shifted their discipline response framework from a punitive zero tolerance approach of school removal to a restorative framework of counseling and restorative campus based actions to redirect misbehavior for high need students of color (Fader et al., 2015</w:t>
      </w:r>
      <w:r w:rsidR="009B6DC2">
        <w:rPr>
          <w:rFonts w:ascii="Times New Roman" w:hAnsi="Times New Roman" w:cs="Times New Roman"/>
        </w:rPr>
        <w:t>)</w:t>
      </w:r>
      <w:r w:rsidR="00816192">
        <w:rPr>
          <w:rFonts w:ascii="Times New Roman" w:hAnsi="Times New Roman" w:cs="Times New Roman"/>
        </w:rPr>
        <w:t xml:space="preserve">.  </w:t>
      </w:r>
      <w:r w:rsidR="009B6DC2">
        <w:rPr>
          <w:rFonts w:ascii="Times New Roman" w:hAnsi="Times New Roman" w:cs="Times New Roman"/>
        </w:rPr>
        <w:t>This</w:t>
      </w:r>
      <w:r w:rsidR="004B175A">
        <w:rPr>
          <w:rFonts w:ascii="Times New Roman" w:hAnsi="Times New Roman" w:cs="Times New Roman"/>
        </w:rPr>
        <w:t xml:space="preserve"> case study posses positive results for the restorative justice intervention framework when utilized within the context of arrest diversion programs not only for students of color but also for students of color with disabilities who </w:t>
      </w:r>
      <w:r w:rsidR="009B6DC2">
        <w:rPr>
          <w:rFonts w:ascii="Times New Roman" w:hAnsi="Times New Roman" w:cs="Times New Roman"/>
        </w:rPr>
        <w:t>disproportionately</w:t>
      </w:r>
      <w:r w:rsidR="00816192">
        <w:rPr>
          <w:rFonts w:ascii="Times New Roman" w:hAnsi="Times New Roman" w:cs="Times New Roman"/>
        </w:rPr>
        <w:t xml:space="preserve"> </w:t>
      </w:r>
      <w:r w:rsidR="004B175A">
        <w:rPr>
          <w:rFonts w:ascii="Times New Roman" w:hAnsi="Times New Roman" w:cs="Times New Roman"/>
        </w:rPr>
        <w:t xml:space="preserve">make up discipline referrals in high schools (NCD report, 2015).  </w:t>
      </w:r>
      <w:r w:rsidR="00463133">
        <w:rPr>
          <w:rFonts w:ascii="Times New Roman" w:hAnsi="Times New Roman" w:cs="Times New Roman"/>
        </w:rPr>
        <w:t xml:space="preserve"> </w:t>
      </w:r>
    </w:p>
    <w:p w14:paraId="1B68C847" w14:textId="70692928" w:rsidR="00900D08" w:rsidRDefault="00590540" w:rsidP="002A066A">
      <w:pPr>
        <w:spacing w:line="480" w:lineRule="auto"/>
        <w:ind w:firstLine="720"/>
        <w:rPr>
          <w:rFonts w:ascii="Times New Roman" w:hAnsi="Times New Roman" w:cs="Times New Roman"/>
        </w:rPr>
      </w:pPr>
      <w:r>
        <w:rPr>
          <w:rFonts w:ascii="Times New Roman" w:hAnsi="Times New Roman" w:cs="Times New Roman"/>
        </w:rPr>
        <w:t>STPP literature that addresses restorative justice does not only focus on diversion to</w:t>
      </w:r>
      <w:r w:rsidR="00D85289">
        <w:rPr>
          <w:rFonts w:ascii="Times New Roman" w:hAnsi="Times New Roman" w:cs="Times New Roman"/>
        </w:rPr>
        <w:t xml:space="preserve"> arrest programs but also puts forward</w:t>
      </w:r>
      <w:r>
        <w:rPr>
          <w:rFonts w:ascii="Times New Roman" w:hAnsi="Times New Roman" w:cs="Times New Roman"/>
        </w:rPr>
        <w:t xml:space="preserve"> </w:t>
      </w:r>
      <w:r w:rsidR="00EE37F2">
        <w:rPr>
          <w:rFonts w:ascii="Times New Roman" w:hAnsi="Times New Roman" w:cs="Times New Roman"/>
        </w:rPr>
        <w:t>a strong argument for shifting the entirety of school culture away from zero tolerance discipline policy and towards a restorative justice school culture that promotes learning and community building in the absence of punitive discipline.  One prominent argument for this is made in research analyzing the lack of capacity in schools working closely with students of color with disabilities and their families in building community and effective conditions for learning (Osher et al., 2012).  This literature particularly advocates for the shift in school culture through implementation of restorative justice professional development for teachers that encourage</w:t>
      </w:r>
      <w:r w:rsidR="00816192">
        <w:rPr>
          <w:rFonts w:ascii="Times New Roman" w:hAnsi="Times New Roman" w:cs="Times New Roman"/>
        </w:rPr>
        <w:t>s</w:t>
      </w:r>
      <w:r w:rsidR="00EE37F2">
        <w:rPr>
          <w:rFonts w:ascii="Times New Roman" w:hAnsi="Times New Roman" w:cs="Times New Roman"/>
        </w:rPr>
        <w:t xml:space="preserve"> teachers to shift conditions of learning towards community building, culturally relevant pedagogy, and restorative practices such as community circles within the classroom space (Osher et al., 2012)</w:t>
      </w:r>
      <w:r w:rsidR="00816192">
        <w:rPr>
          <w:rFonts w:ascii="Times New Roman" w:hAnsi="Times New Roman" w:cs="Times New Roman"/>
        </w:rPr>
        <w:t xml:space="preserve">.  </w:t>
      </w:r>
      <w:r w:rsidR="008E32CE">
        <w:rPr>
          <w:rFonts w:ascii="Times New Roman" w:hAnsi="Times New Roman" w:cs="Times New Roman"/>
        </w:rPr>
        <w:t>To accompany the argument of shifting classroom cultures away from punitive rule based discipline</w:t>
      </w:r>
      <w:r w:rsidR="00816192">
        <w:rPr>
          <w:rFonts w:ascii="Times New Roman" w:hAnsi="Times New Roman" w:cs="Times New Roman"/>
        </w:rPr>
        <w:t xml:space="preserve"> and</w:t>
      </w:r>
      <w:r w:rsidR="008E32CE">
        <w:rPr>
          <w:rFonts w:ascii="Times New Roman" w:hAnsi="Times New Roman" w:cs="Times New Roman"/>
        </w:rPr>
        <w:t xml:space="preserve"> towards restorative justice practices, is the STPP literature advocating not only for in classroom restorative justice practices but also school wide restorative justice reform with implementation of school wide positive behavior intervention and support (SWPBIS).  </w:t>
      </w:r>
      <w:r w:rsidR="00E93BA3">
        <w:rPr>
          <w:rFonts w:ascii="Times New Roman" w:hAnsi="Times New Roman" w:cs="Times New Roman"/>
        </w:rPr>
        <w:t xml:space="preserve"> </w:t>
      </w:r>
      <w:r w:rsidR="00D85289">
        <w:rPr>
          <w:rFonts w:ascii="Times New Roman" w:hAnsi="Times New Roman" w:cs="Times New Roman"/>
        </w:rPr>
        <w:t>SWPBIS aims to shift</w:t>
      </w:r>
      <w:r w:rsidR="008E32CE">
        <w:rPr>
          <w:rFonts w:ascii="Times New Roman" w:hAnsi="Times New Roman" w:cs="Times New Roman"/>
        </w:rPr>
        <w:t xml:space="preserve"> entire institutional culture away from zero tolerance discipline approaches</w:t>
      </w:r>
      <w:r w:rsidR="0001373C">
        <w:rPr>
          <w:rFonts w:ascii="Times New Roman" w:hAnsi="Times New Roman" w:cs="Times New Roman"/>
        </w:rPr>
        <w:t xml:space="preserve"> and</w:t>
      </w:r>
      <w:r w:rsidR="008E32CE">
        <w:rPr>
          <w:rFonts w:ascii="Times New Roman" w:hAnsi="Times New Roman" w:cs="Times New Roman"/>
        </w:rPr>
        <w:t xml:space="preserve"> towards a preventative and intervention based model for suppo</w:t>
      </w:r>
      <w:r w:rsidR="0001373C">
        <w:rPr>
          <w:rFonts w:ascii="Times New Roman" w:hAnsi="Times New Roman" w:cs="Times New Roman"/>
        </w:rPr>
        <w:t xml:space="preserve">rting discipline school wide </w:t>
      </w:r>
      <w:r w:rsidR="008E32CE">
        <w:rPr>
          <w:rFonts w:ascii="Times New Roman" w:hAnsi="Times New Roman" w:cs="Times New Roman"/>
        </w:rPr>
        <w:t>(Mallett, 2016).  SWPBIS requires that administrators, teachers, and counselors work hand in hand to identify students in need of positive behavior support, and matriculate them along a tiered system from tier I students (those in need of least support) to tier III students (those in need of most support)</w:t>
      </w:r>
      <w:r w:rsidR="000549A5">
        <w:rPr>
          <w:rFonts w:ascii="Times New Roman" w:hAnsi="Times New Roman" w:cs="Times New Roman"/>
        </w:rPr>
        <w:t xml:space="preserve"> (Mallett, 2016)</w:t>
      </w:r>
      <w:r w:rsidR="008E32CE">
        <w:rPr>
          <w:rFonts w:ascii="Times New Roman" w:hAnsi="Times New Roman" w:cs="Times New Roman"/>
        </w:rPr>
        <w:t xml:space="preserve">.  The school site is then </w:t>
      </w:r>
      <w:r w:rsidR="009B6DC2">
        <w:rPr>
          <w:rFonts w:ascii="Times New Roman" w:hAnsi="Times New Roman" w:cs="Times New Roman"/>
        </w:rPr>
        <w:t>equip</w:t>
      </w:r>
      <w:r w:rsidR="008E32CE">
        <w:rPr>
          <w:rFonts w:ascii="Times New Roman" w:hAnsi="Times New Roman" w:cs="Times New Roman"/>
        </w:rPr>
        <w:t xml:space="preserve"> with varying levels of positive behavior systems to support each student along the tiered intervention continuum (Ma</w:t>
      </w:r>
      <w:r w:rsidR="00816192">
        <w:rPr>
          <w:rFonts w:ascii="Times New Roman" w:hAnsi="Times New Roman" w:cs="Times New Roman"/>
        </w:rPr>
        <w:t xml:space="preserve">llett, 2016).  Examples of </w:t>
      </w:r>
      <w:r w:rsidR="008E32CE">
        <w:rPr>
          <w:rFonts w:ascii="Times New Roman" w:hAnsi="Times New Roman" w:cs="Times New Roman"/>
        </w:rPr>
        <w:t>institutional reform would include implementing school wide positive behavior incentives such as tickets given to students for exhibiting positive behavior expectations</w:t>
      </w:r>
      <w:r w:rsidR="00816192">
        <w:rPr>
          <w:rFonts w:ascii="Times New Roman" w:hAnsi="Times New Roman" w:cs="Times New Roman"/>
        </w:rPr>
        <w:t xml:space="preserve"> that</w:t>
      </w:r>
      <w:r w:rsidR="008E32CE">
        <w:rPr>
          <w:rFonts w:ascii="Times New Roman" w:hAnsi="Times New Roman" w:cs="Times New Roman"/>
        </w:rPr>
        <w:t xml:space="preserve"> the school site has set and then engaging in a raffle each week for students to win prizes.  This type of intervention would be considered a Tier I intervention and applied to all students.  Another example of a tiered intervention within </w:t>
      </w:r>
      <w:r w:rsidR="0049022F">
        <w:rPr>
          <w:rFonts w:ascii="Times New Roman" w:hAnsi="Times New Roman" w:cs="Times New Roman"/>
        </w:rPr>
        <w:t>the SW</w:t>
      </w:r>
      <w:r w:rsidR="000549A5">
        <w:rPr>
          <w:rFonts w:ascii="Times New Roman" w:hAnsi="Times New Roman" w:cs="Times New Roman"/>
        </w:rPr>
        <w:t>P</w:t>
      </w:r>
      <w:r w:rsidR="0049022F">
        <w:rPr>
          <w:rFonts w:ascii="Times New Roman" w:hAnsi="Times New Roman" w:cs="Times New Roman"/>
        </w:rPr>
        <w:t>B</w:t>
      </w:r>
      <w:r w:rsidR="000549A5">
        <w:rPr>
          <w:rFonts w:ascii="Times New Roman" w:hAnsi="Times New Roman" w:cs="Times New Roman"/>
        </w:rPr>
        <w:t>IS system would be the check-in/check-out system where students would be matched with a mentor</w:t>
      </w:r>
      <w:r w:rsidR="00816192">
        <w:rPr>
          <w:rFonts w:ascii="Times New Roman" w:hAnsi="Times New Roman" w:cs="Times New Roman"/>
        </w:rPr>
        <w:t>,</w:t>
      </w:r>
      <w:r w:rsidR="000549A5">
        <w:rPr>
          <w:rFonts w:ascii="Times New Roman" w:hAnsi="Times New Roman" w:cs="Times New Roman"/>
        </w:rPr>
        <w:t xml:space="preserve"> often a</w:t>
      </w:r>
      <w:r w:rsidR="0001373C">
        <w:rPr>
          <w:rFonts w:ascii="Times New Roman" w:hAnsi="Times New Roman" w:cs="Times New Roman"/>
        </w:rPr>
        <w:t>n administrator or counselor, with</w:t>
      </w:r>
      <w:r w:rsidR="000549A5">
        <w:rPr>
          <w:rFonts w:ascii="Times New Roman" w:hAnsi="Times New Roman" w:cs="Times New Roman"/>
        </w:rPr>
        <w:t xml:space="preserve"> whom they would meet wi</w:t>
      </w:r>
      <w:r w:rsidR="0001373C">
        <w:rPr>
          <w:rFonts w:ascii="Times New Roman" w:hAnsi="Times New Roman" w:cs="Times New Roman"/>
        </w:rPr>
        <w:t>th to set daily goals in an effort</w:t>
      </w:r>
      <w:r w:rsidR="000549A5">
        <w:rPr>
          <w:rFonts w:ascii="Times New Roman" w:hAnsi="Times New Roman" w:cs="Times New Roman"/>
        </w:rPr>
        <w:t xml:space="preserve"> to support their positive behavior throughout classes.  This type of intervention would be applied to Tier II and Tier III students in need of extra support.  The essential element of SWP</w:t>
      </w:r>
      <w:r w:rsidR="0049022F">
        <w:rPr>
          <w:rFonts w:ascii="Times New Roman" w:hAnsi="Times New Roman" w:cs="Times New Roman"/>
        </w:rPr>
        <w:t>B</w:t>
      </w:r>
      <w:r w:rsidR="000549A5">
        <w:rPr>
          <w:rFonts w:ascii="Times New Roman" w:hAnsi="Times New Roman" w:cs="Times New Roman"/>
        </w:rPr>
        <w:t xml:space="preserve">IS is that these practices are not just enlisted in isolation in various classrooms or counseling offices but rather are utilized to reshape the entirety of a school’s code of conduct and discipline system to a restorative mindset build in support and engagement with the positive outcomes of </w:t>
      </w:r>
      <w:r w:rsidR="00816192">
        <w:rPr>
          <w:rFonts w:ascii="Times New Roman" w:hAnsi="Times New Roman" w:cs="Times New Roman"/>
        </w:rPr>
        <w:t xml:space="preserve">desired </w:t>
      </w:r>
      <w:r w:rsidR="000549A5">
        <w:rPr>
          <w:rFonts w:ascii="Times New Roman" w:hAnsi="Times New Roman" w:cs="Times New Roman"/>
        </w:rPr>
        <w:t xml:space="preserve">student behavior (Mallett, 2016).  While SWPBIS has been utilized in over 16,000 school sites nation wide, and has shown to lower out-of-school-suspensions by 60% for students of color and students with disabilities (Mallett, 2016) the long term effects of such Tiered intervention systems have not been studied, particularly in their effectiveness in maintaining positive outcomes for students of color with disabilities who are identified </w:t>
      </w:r>
      <w:r w:rsidR="00900D08">
        <w:rPr>
          <w:rFonts w:ascii="Times New Roman" w:hAnsi="Times New Roman" w:cs="Times New Roman"/>
        </w:rPr>
        <w:t xml:space="preserve">within the Tiered intervention system (Mallett, 2016). </w:t>
      </w:r>
    </w:p>
    <w:p w14:paraId="2506DCC2" w14:textId="0D5CD61A" w:rsidR="00E93BA3" w:rsidRDefault="00791E47" w:rsidP="002A066A">
      <w:pPr>
        <w:spacing w:line="480" w:lineRule="auto"/>
        <w:ind w:firstLine="720"/>
        <w:rPr>
          <w:rFonts w:ascii="Times New Roman" w:hAnsi="Times New Roman" w:cs="Times New Roman"/>
        </w:rPr>
      </w:pPr>
      <w:r>
        <w:rPr>
          <w:rFonts w:ascii="Times New Roman" w:hAnsi="Times New Roman" w:cs="Times New Roman"/>
        </w:rPr>
        <w:t xml:space="preserve">A last literature area regarding the STPP and restorative </w:t>
      </w:r>
      <w:r w:rsidR="009B6DC2">
        <w:rPr>
          <w:rFonts w:ascii="Times New Roman" w:hAnsi="Times New Roman" w:cs="Times New Roman"/>
        </w:rPr>
        <w:t>justice</w:t>
      </w:r>
      <w:r>
        <w:rPr>
          <w:rFonts w:ascii="Times New Roman" w:hAnsi="Times New Roman" w:cs="Times New Roman"/>
        </w:rPr>
        <w:t xml:space="preserve"> focuses particularly on developing restorative justice practices that are not solely behavior based but rather curriculum based.  This area of literature is particularly interesting as it rejects the </w:t>
      </w:r>
      <w:r w:rsidR="00816192">
        <w:rPr>
          <w:rFonts w:ascii="Times New Roman" w:hAnsi="Times New Roman" w:cs="Times New Roman"/>
        </w:rPr>
        <w:t>‘</w:t>
      </w:r>
      <w:r>
        <w:rPr>
          <w:rFonts w:ascii="Times New Roman" w:hAnsi="Times New Roman" w:cs="Times New Roman"/>
        </w:rPr>
        <w:t>wait-to-fail</w:t>
      </w:r>
      <w:r w:rsidR="00816192">
        <w:rPr>
          <w:rFonts w:ascii="Times New Roman" w:hAnsi="Times New Roman" w:cs="Times New Roman"/>
        </w:rPr>
        <w:t>’</w:t>
      </w:r>
      <w:r>
        <w:rPr>
          <w:rFonts w:ascii="Times New Roman" w:hAnsi="Times New Roman" w:cs="Times New Roman"/>
        </w:rPr>
        <w:t xml:space="preserve"> model often applied to students of color with disabilities in special education programs, and advocates for curriculum development that is restorative in not only supporting positive behavior but also facilitating academic success for students of color with disabilities (Cramer, Gonzalez, Pellegrini-Lafont, 2014).  This literature advocates deeply for the use of the integrated learning model for students of color with disabilities, basing its rational on the researched success of </w:t>
      </w:r>
      <w:r w:rsidR="0049022F">
        <w:rPr>
          <w:rFonts w:ascii="Times New Roman" w:hAnsi="Times New Roman" w:cs="Times New Roman"/>
        </w:rPr>
        <w:t xml:space="preserve">culturally relevant pedagogy and multicultural curriculum with general education students of color (Cramer et al., 2014).  </w:t>
      </w:r>
      <w:r w:rsidR="00387A73">
        <w:rPr>
          <w:rFonts w:ascii="Times New Roman" w:hAnsi="Times New Roman" w:cs="Times New Roman"/>
        </w:rPr>
        <w:t>The Integrated Learning Model (ILM) draws on sociocultural theorists as well as educational research to reject traditional models of schooling based in white middle class norms, and</w:t>
      </w:r>
      <w:r w:rsidR="00816192">
        <w:rPr>
          <w:rFonts w:ascii="Times New Roman" w:hAnsi="Times New Roman" w:cs="Times New Roman"/>
        </w:rPr>
        <w:t xml:space="preserve"> purposefully</w:t>
      </w:r>
      <w:r w:rsidR="00387A73">
        <w:rPr>
          <w:rFonts w:ascii="Times New Roman" w:hAnsi="Times New Roman" w:cs="Times New Roman"/>
        </w:rPr>
        <w:t xml:space="preserve"> shift</w:t>
      </w:r>
      <w:r w:rsidR="00816192">
        <w:rPr>
          <w:rFonts w:ascii="Times New Roman" w:hAnsi="Times New Roman" w:cs="Times New Roman"/>
        </w:rPr>
        <w:t xml:space="preserve">s learning </w:t>
      </w:r>
      <w:r w:rsidR="00387A73">
        <w:rPr>
          <w:rFonts w:ascii="Times New Roman" w:hAnsi="Times New Roman" w:cs="Times New Roman"/>
        </w:rPr>
        <w:t xml:space="preserve">towards an empowering, action-based means of acquiring knowledge that takes into account a student’s cultural, dis/ability, and socio-economic identity (Cramer et al., 2014).  </w:t>
      </w:r>
      <w:r w:rsidR="002A11AF">
        <w:rPr>
          <w:rFonts w:ascii="Times New Roman" w:hAnsi="Times New Roman" w:cs="Times New Roman"/>
        </w:rPr>
        <w:t>The ILM model is especially applicable to students of color with disabilities as it works to foster an inclusive classroom curriculum that not only accounts for a student’s culture and dis/ability status but</w:t>
      </w:r>
      <w:r w:rsidR="00816192">
        <w:rPr>
          <w:rFonts w:ascii="Times New Roman" w:hAnsi="Times New Roman" w:cs="Times New Roman"/>
        </w:rPr>
        <w:t xml:space="preserve"> also fosters a learning environment</w:t>
      </w:r>
      <w:r w:rsidR="002A11AF">
        <w:rPr>
          <w:rFonts w:ascii="Times New Roman" w:hAnsi="Times New Roman" w:cs="Times New Roman"/>
        </w:rPr>
        <w:t xml:space="preserve"> that directly empowers these unique identities within students to engage </w:t>
      </w:r>
      <w:r w:rsidR="0001373C">
        <w:rPr>
          <w:rFonts w:ascii="Times New Roman" w:hAnsi="Times New Roman" w:cs="Times New Roman"/>
        </w:rPr>
        <w:t xml:space="preserve">them </w:t>
      </w:r>
      <w:r w:rsidR="002A11AF">
        <w:rPr>
          <w:rFonts w:ascii="Times New Roman" w:hAnsi="Times New Roman" w:cs="Times New Roman"/>
        </w:rPr>
        <w:t xml:space="preserve">critically in the learning process (Cramer et al., 2014).  The ILM, while a component of restorative culture at </w:t>
      </w:r>
      <w:r w:rsidR="0001373C">
        <w:rPr>
          <w:rFonts w:ascii="Times New Roman" w:hAnsi="Times New Roman" w:cs="Times New Roman"/>
        </w:rPr>
        <w:t xml:space="preserve">a school site, is unique in that </w:t>
      </w:r>
      <w:r w:rsidR="002A11AF">
        <w:rPr>
          <w:rFonts w:ascii="Times New Roman" w:hAnsi="Times New Roman" w:cs="Times New Roman"/>
        </w:rPr>
        <w:t xml:space="preserve">it offers an </w:t>
      </w:r>
      <w:r w:rsidR="009B6DC2">
        <w:rPr>
          <w:rFonts w:ascii="Times New Roman" w:hAnsi="Times New Roman" w:cs="Times New Roman"/>
        </w:rPr>
        <w:t>instructional-based</w:t>
      </w:r>
      <w:r w:rsidR="002A11AF">
        <w:rPr>
          <w:rFonts w:ascii="Times New Roman" w:hAnsi="Times New Roman" w:cs="Times New Roman"/>
        </w:rPr>
        <w:t xml:space="preserve"> approach to engagement that restoratively accounts for a student’s learning identity beyond their behavioral needs. </w:t>
      </w:r>
    </w:p>
    <w:p w14:paraId="4664FA9D" w14:textId="1850BCC1" w:rsidR="002A11AF" w:rsidRPr="002A066A" w:rsidRDefault="006E10CF" w:rsidP="0018461B">
      <w:pPr>
        <w:spacing w:line="480" w:lineRule="auto"/>
        <w:jc w:val="center"/>
        <w:rPr>
          <w:rFonts w:ascii="Times New Roman" w:hAnsi="Times New Roman" w:cs="Times New Roman"/>
          <w:b/>
        </w:rPr>
      </w:pPr>
      <w:r w:rsidRPr="002A066A">
        <w:rPr>
          <w:rFonts w:ascii="Times New Roman" w:hAnsi="Times New Roman" w:cs="Times New Roman"/>
          <w:b/>
        </w:rPr>
        <w:t>DisCrit Theory</w:t>
      </w:r>
      <w:r w:rsidR="002A11AF" w:rsidRPr="002A066A">
        <w:rPr>
          <w:rFonts w:ascii="Times New Roman" w:hAnsi="Times New Roman" w:cs="Times New Roman"/>
          <w:b/>
        </w:rPr>
        <w:t>/Implementation</w:t>
      </w:r>
    </w:p>
    <w:p w14:paraId="31070DD0" w14:textId="06D99EB0" w:rsidR="00745A05" w:rsidRDefault="00721E3C" w:rsidP="00176976">
      <w:pPr>
        <w:spacing w:line="480" w:lineRule="auto"/>
        <w:ind w:firstLine="720"/>
        <w:rPr>
          <w:rFonts w:ascii="Times New Roman" w:hAnsi="Times New Roman" w:cs="Times New Roman"/>
        </w:rPr>
      </w:pPr>
      <w:r>
        <w:rPr>
          <w:rFonts w:ascii="Times New Roman" w:hAnsi="Times New Roman" w:cs="Times New Roman"/>
        </w:rPr>
        <w:t>DisCrit is the combined study of Disability Studies and Critical Race Theory.  DisCrit as a theor</w:t>
      </w:r>
      <w:r w:rsidR="006E10CF">
        <w:rPr>
          <w:rFonts w:ascii="Times New Roman" w:hAnsi="Times New Roman" w:cs="Times New Roman"/>
        </w:rPr>
        <w:t xml:space="preserve">etical branch of study seeks to address the structural power of ableism and racism by addressing the historical, social, political, and economic interests that purposefully limit the access to educational equity for students of color with disabilities (Connor, Ferri, Annamma, 2016).  </w:t>
      </w:r>
      <w:r w:rsidR="0001373C" w:rsidRPr="0001373C">
        <w:rPr>
          <w:rFonts w:ascii="Times New Roman" w:hAnsi="Times New Roman" w:cs="Times New Roman"/>
        </w:rPr>
        <w:t>Parallel</w:t>
      </w:r>
      <w:r w:rsidR="006E10CF">
        <w:rPr>
          <w:rFonts w:ascii="Times New Roman" w:hAnsi="Times New Roman" w:cs="Times New Roman"/>
        </w:rPr>
        <w:t xml:space="preserve"> to the Integrated Learning Model (ILM) presented in Restorative Justice approaches, DisCrit as a camp argues for the implementation of instructionally equitable approaches at school sites as well as systemic reframing of educational instit</w:t>
      </w:r>
      <w:r w:rsidR="001E2A5F">
        <w:rPr>
          <w:rFonts w:ascii="Times New Roman" w:hAnsi="Times New Roman" w:cs="Times New Roman"/>
        </w:rPr>
        <w:t xml:space="preserve">utions as a whole to dismantle the STPP for students of color with disabilities. </w:t>
      </w:r>
    </w:p>
    <w:p w14:paraId="7D3C1647" w14:textId="77777777" w:rsidR="000675B5" w:rsidRDefault="001E2A5F" w:rsidP="00176976">
      <w:pPr>
        <w:spacing w:line="480" w:lineRule="auto"/>
        <w:ind w:firstLine="720"/>
        <w:rPr>
          <w:rFonts w:ascii="Times New Roman" w:hAnsi="Times New Roman" w:cs="Times New Roman"/>
        </w:rPr>
      </w:pPr>
      <w:r>
        <w:rPr>
          <w:rFonts w:ascii="Times New Roman" w:hAnsi="Times New Roman" w:cs="Times New Roman"/>
        </w:rPr>
        <w:t xml:space="preserve">DisCrit understands and addresses the impact of various social identities in contributing to student participation in the STPP.  Along with race, DisCrit argues that the very presence of a disability label normalizes a </w:t>
      </w:r>
      <w:r w:rsidR="00636CC4">
        <w:rPr>
          <w:rFonts w:ascii="Times New Roman" w:hAnsi="Times New Roman" w:cs="Times New Roman"/>
        </w:rPr>
        <w:t xml:space="preserve">student on the track to being a participant of the juvenile </w:t>
      </w:r>
      <w:r w:rsidR="002F2B36">
        <w:rPr>
          <w:rFonts w:ascii="Times New Roman" w:hAnsi="Times New Roman" w:cs="Times New Roman"/>
        </w:rPr>
        <w:t xml:space="preserve">justice system.  An empirical case study exploring the impact of the juvenile detention system on students of color with disabilities, particularly female identified students of color with disabilities found that 33% to 40% of students within the juvenile detention system were labeled to have a disability, and almost 50% of detained youth were students with an emotional disability label (Annamma, 2014).  Within this empirical case study ten female students of color with a disability label, who were incarcerated in a juvenile detention facility participated.  Their ages ranged between fourteen and twenty and their disability labels ranged from specific learning disabled (SLD) to emotional disturbance (ED) (Annamma, 2014).  The study sought to analyze and describe the </w:t>
      </w:r>
      <w:r w:rsidR="009C5851">
        <w:rPr>
          <w:rFonts w:ascii="Times New Roman" w:hAnsi="Times New Roman" w:cs="Times New Roman"/>
        </w:rPr>
        <w:t xml:space="preserve">juvenile incarceration and educational process of girls of color with a disability by examining </w:t>
      </w:r>
      <w:r w:rsidR="00816192">
        <w:rPr>
          <w:rFonts w:ascii="Times New Roman" w:hAnsi="Times New Roman" w:cs="Times New Roman"/>
        </w:rPr>
        <w:t>(</w:t>
      </w:r>
      <w:r w:rsidR="009C5851">
        <w:rPr>
          <w:rFonts w:ascii="Times New Roman" w:hAnsi="Times New Roman" w:cs="Times New Roman"/>
        </w:rPr>
        <w:t xml:space="preserve">1) what procedures and systemic processes lead to incarceration for students with historically marginalized identities </w:t>
      </w:r>
      <w:r w:rsidR="00816192">
        <w:rPr>
          <w:rFonts w:ascii="Times New Roman" w:hAnsi="Times New Roman" w:cs="Times New Roman"/>
        </w:rPr>
        <w:t>(</w:t>
      </w:r>
      <w:r w:rsidR="009C5851">
        <w:rPr>
          <w:rFonts w:ascii="Times New Roman" w:hAnsi="Times New Roman" w:cs="Times New Roman"/>
        </w:rPr>
        <w:t>2) how is the educational process for female students of color with a disability label particularly impacted by these pr</w:t>
      </w:r>
      <w:r w:rsidR="00816192">
        <w:rPr>
          <w:rFonts w:ascii="Times New Roman" w:hAnsi="Times New Roman" w:cs="Times New Roman"/>
        </w:rPr>
        <w:t>ocedures and systemic processes</w:t>
      </w:r>
      <w:r w:rsidR="009C5851">
        <w:rPr>
          <w:rFonts w:ascii="Times New Roman" w:hAnsi="Times New Roman" w:cs="Times New Roman"/>
        </w:rPr>
        <w:t xml:space="preserve"> (Annamma, 2014)</w:t>
      </w:r>
      <w:r w:rsidR="00816192">
        <w:rPr>
          <w:rFonts w:ascii="Times New Roman" w:hAnsi="Times New Roman" w:cs="Times New Roman"/>
        </w:rPr>
        <w:t xml:space="preserve">.  </w:t>
      </w:r>
      <w:r w:rsidR="009C5851">
        <w:rPr>
          <w:rFonts w:ascii="Times New Roman" w:hAnsi="Times New Roman" w:cs="Times New Roman"/>
        </w:rPr>
        <w:t xml:space="preserve">  </w:t>
      </w:r>
    </w:p>
    <w:p w14:paraId="4546D2EF" w14:textId="052F8C0C" w:rsidR="001E2A5F" w:rsidRDefault="009C5851" w:rsidP="00176976">
      <w:pPr>
        <w:spacing w:line="480" w:lineRule="auto"/>
        <w:ind w:firstLine="720"/>
        <w:rPr>
          <w:rFonts w:ascii="Times New Roman" w:hAnsi="Times New Roman" w:cs="Times New Roman"/>
        </w:rPr>
      </w:pPr>
      <w:r>
        <w:rPr>
          <w:rFonts w:ascii="Times New Roman" w:hAnsi="Times New Roman" w:cs="Times New Roman"/>
        </w:rPr>
        <w:t xml:space="preserve">The empirical study utilized qualitative measures of obtaining data such as observations of juvenile detention facility classrooms and in depth interviews with participants.  </w:t>
      </w:r>
      <w:r w:rsidR="00792B90">
        <w:rPr>
          <w:rFonts w:ascii="Times New Roman" w:hAnsi="Times New Roman" w:cs="Times New Roman"/>
        </w:rPr>
        <w:t xml:space="preserve">Two major themes emerged from this study in relation to the STPP for female students of color with a disability label, </w:t>
      </w:r>
      <w:r w:rsidR="00816192">
        <w:rPr>
          <w:rFonts w:ascii="Times New Roman" w:hAnsi="Times New Roman" w:cs="Times New Roman"/>
        </w:rPr>
        <w:t>(</w:t>
      </w:r>
      <w:r w:rsidR="00792B90">
        <w:rPr>
          <w:rFonts w:ascii="Times New Roman" w:hAnsi="Times New Roman" w:cs="Times New Roman"/>
        </w:rPr>
        <w:t xml:space="preserve">1) experiences with disability within the STPP were defining and </w:t>
      </w:r>
      <w:r w:rsidR="00816192">
        <w:rPr>
          <w:rFonts w:ascii="Times New Roman" w:hAnsi="Times New Roman" w:cs="Times New Roman"/>
        </w:rPr>
        <w:t>(</w:t>
      </w:r>
      <w:r w:rsidR="00792B90">
        <w:rPr>
          <w:rFonts w:ascii="Times New Roman" w:hAnsi="Times New Roman" w:cs="Times New Roman"/>
        </w:rPr>
        <w:t>2) socializing practices in juvenile facilities impacted the way in whic</w:t>
      </w:r>
      <w:r w:rsidR="000447D1">
        <w:rPr>
          <w:rFonts w:ascii="Times New Roman" w:hAnsi="Times New Roman" w:cs="Times New Roman"/>
        </w:rPr>
        <w:t xml:space="preserve">h girls of color saw themselves, with particular emphasis on special education status and the impact such labeling had on the participants (Annamma, 2014).  Findings from the study showed that participants </w:t>
      </w:r>
      <w:r w:rsidR="00EC2CC0">
        <w:rPr>
          <w:rFonts w:ascii="Times New Roman" w:hAnsi="Times New Roman" w:cs="Times New Roman"/>
        </w:rPr>
        <w:t>overwhelmingly identified</w:t>
      </w:r>
      <w:r w:rsidR="00816192">
        <w:rPr>
          <w:rFonts w:ascii="Times New Roman" w:hAnsi="Times New Roman" w:cs="Times New Roman"/>
        </w:rPr>
        <w:t xml:space="preserve"> as</w:t>
      </w:r>
      <w:r w:rsidR="00EC2CC0">
        <w:rPr>
          <w:rFonts w:ascii="Times New Roman" w:hAnsi="Times New Roman" w:cs="Times New Roman"/>
        </w:rPr>
        <w:t xml:space="preserve"> feeling dumb, with the mention of a lack of intelligence as perceived by their special education label being prevalent 76 times (Annamma, 2014).  Such sentiments as feeling dumb or incapable played a significant role in the </w:t>
      </w:r>
      <w:r w:rsidR="009B6DC2">
        <w:rPr>
          <w:rFonts w:ascii="Times New Roman" w:hAnsi="Times New Roman" w:cs="Times New Roman"/>
        </w:rPr>
        <w:t>participants’</w:t>
      </w:r>
      <w:r w:rsidR="00EC2CC0">
        <w:rPr>
          <w:rFonts w:ascii="Times New Roman" w:hAnsi="Times New Roman" w:cs="Times New Roman"/>
        </w:rPr>
        <w:t xml:space="preserve"> disengagement in their trad</w:t>
      </w:r>
      <w:r w:rsidR="006B4450">
        <w:rPr>
          <w:rFonts w:ascii="Times New Roman" w:hAnsi="Times New Roman" w:cs="Times New Roman"/>
        </w:rPr>
        <w:t>itional schooling (Annamma, 2014)</w:t>
      </w:r>
      <w:r w:rsidR="00EC2CC0">
        <w:rPr>
          <w:rFonts w:ascii="Times New Roman" w:hAnsi="Times New Roman" w:cs="Times New Roman"/>
        </w:rPr>
        <w:t xml:space="preserve">.  One particular point of interest </w:t>
      </w:r>
      <w:r w:rsidR="006B4450">
        <w:rPr>
          <w:rFonts w:ascii="Times New Roman" w:hAnsi="Times New Roman" w:cs="Times New Roman"/>
        </w:rPr>
        <w:t>uncovered by this case study was the socialization processes of the</w:t>
      </w:r>
      <w:r w:rsidR="0001373C">
        <w:rPr>
          <w:rFonts w:ascii="Times New Roman" w:hAnsi="Times New Roman" w:cs="Times New Roman"/>
        </w:rPr>
        <w:t xml:space="preserve"> pipeline and its impact on</w:t>
      </w:r>
      <w:r w:rsidR="006B4450">
        <w:rPr>
          <w:rFonts w:ascii="Times New Roman" w:hAnsi="Times New Roman" w:cs="Times New Roman"/>
        </w:rPr>
        <w:t xml:space="preserve"> students of color with disabilities.  The study uncovered that within the STPP emotional and intellectual needs were ignored in favor of ensuring compliance (Annamma, 2014).  </w:t>
      </w:r>
      <w:r w:rsidR="00125C00">
        <w:rPr>
          <w:rFonts w:ascii="Times New Roman" w:hAnsi="Times New Roman" w:cs="Times New Roman"/>
        </w:rPr>
        <w:t>Emphasis on control and regulation was transmitted throughout the educational environment of the participants in the pipeline research, and impacted their ability to not only form multidimensional representations of themselves but to also</w:t>
      </w:r>
      <w:r w:rsidR="0001373C">
        <w:rPr>
          <w:rFonts w:ascii="Times New Roman" w:hAnsi="Times New Roman" w:cs="Times New Roman"/>
        </w:rPr>
        <w:t xml:space="preserve"> to</w:t>
      </w:r>
      <w:r w:rsidR="00125C00">
        <w:rPr>
          <w:rFonts w:ascii="Times New Roman" w:hAnsi="Times New Roman" w:cs="Times New Roman"/>
        </w:rPr>
        <w:t xml:space="preserve"> understand their disability label in ways that were not entirely from a defici</w:t>
      </w:r>
      <w:r w:rsidR="00816192">
        <w:rPr>
          <w:rFonts w:ascii="Times New Roman" w:hAnsi="Times New Roman" w:cs="Times New Roman"/>
        </w:rPr>
        <w:t xml:space="preserve">t perspective (Annamma, 2014).  Continued </w:t>
      </w:r>
      <w:r w:rsidR="00195F88">
        <w:rPr>
          <w:rFonts w:ascii="Times New Roman" w:hAnsi="Times New Roman" w:cs="Times New Roman"/>
        </w:rPr>
        <w:t>deficit</w:t>
      </w:r>
      <w:r w:rsidR="00816192">
        <w:rPr>
          <w:rFonts w:ascii="Times New Roman" w:hAnsi="Times New Roman" w:cs="Times New Roman"/>
        </w:rPr>
        <w:t xml:space="preserve"> </w:t>
      </w:r>
      <w:r w:rsidR="00195F88">
        <w:rPr>
          <w:rFonts w:ascii="Times New Roman" w:hAnsi="Times New Roman" w:cs="Times New Roman"/>
        </w:rPr>
        <w:t>mindsets</w:t>
      </w:r>
      <w:r w:rsidR="00816192">
        <w:rPr>
          <w:rFonts w:ascii="Times New Roman" w:hAnsi="Times New Roman" w:cs="Times New Roman"/>
        </w:rPr>
        <w:t xml:space="preserve"> foster marginalization away from general education learning environments for students of color with disabilities, and push students towards alternative institutions and educational environments such as those present in the STPP.</w:t>
      </w:r>
    </w:p>
    <w:p w14:paraId="40BA9A27" w14:textId="43FFD406" w:rsidR="0014097E" w:rsidRDefault="00F13386" w:rsidP="00176976">
      <w:pPr>
        <w:spacing w:line="480" w:lineRule="auto"/>
        <w:ind w:firstLine="720"/>
        <w:rPr>
          <w:rFonts w:ascii="Times New Roman" w:hAnsi="Times New Roman" w:cs="Times New Roman"/>
        </w:rPr>
      </w:pPr>
      <w:r>
        <w:rPr>
          <w:rFonts w:ascii="Times New Roman" w:hAnsi="Times New Roman" w:cs="Times New Roman"/>
        </w:rPr>
        <w:t>Di</w:t>
      </w:r>
      <w:r w:rsidR="009C151D">
        <w:rPr>
          <w:rFonts w:ascii="Times New Roman" w:hAnsi="Times New Roman" w:cs="Times New Roman"/>
        </w:rPr>
        <w:t xml:space="preserve">sCrit advocates for the countering of overwhelming participation </w:t>
      </w:r>
      <w:r w:rsidR="0001373C">
        <w:rPr>
          <w:rFonts w:ascii="Times New Roman" w:hAnsi="Times New Roman" w:cs="Times New Roman"/>
        </w:rPr>
        <w:t>in the STPP</w:t>
      </w:r>
      <w:r w:rsidR="009C151D">
        <w:rPr>
          <w:rFonts w:ascii="Times New Roman" w:hAnsi="Times New Roman" w:cs="Times New Roman"/>
        </w:rPr>
        <w:t xml:space="preserve"> by students of color with disabilities </w:t>
      </w:r>
      <w:r w:rsidR="0001373C">
        <w:rPr>
          <w:rFonts w:ascii="Times New Roman" w:hAnsi="Times New Roman" w:cs="Times New Roman"/>
        </w:rPr>
        <w:t xml:space="preserve">through systemic changes to the </w:t>
      </w:r>
      <w:r w:rsidR="009C151D">
        <w:rPr>
          <w:rFonts w:ascii="Times New Roman" w:hAnsi="Times New Roman" w:cs="Times New Roman"/>
        </w:rPr>
        <w:t xml:space="preserve">inherit oppressive systems present in our society (Annamma, Morrison, &amp; Jackson, 2014).  DisCrit argues that if school environments are to be effective at stopping the STPP trajectory for students of color with disabilities they must not solely focus on race or zero tolerance discipline policies but also must focus on the intersection of identities such as gender and disability and the traditional historical practices that have marginalized these students away from inclusive education beyond zero tolerance discipline policies (Annamma, Morrison, &amp; Jackson, 2014).  </w:t>
      </w:r>
    </w:p>
    <w:p w14:paraId="5B2E2FF1" w14:textId="5ABB3A0F" w:rsidR="0014097E" w:rsidRDefault="006D5D03" w:rsidP="00176976">
      <w:pPr>
        <w:spacing w:line="480" w:lineRule="auto"/>
        <w:ind w:firstLine="720"/>
        <w:rPr>
          <w:rFonts w:ascii="Times New Roman" w:hAnsi="Times New Roman" w:cs="Times New Roman"/>
        </w:rPr>
      </w:pPr>
      <w:r>
        <w:rPr>
          <w:rFonts w:ascii="Times New Roman" w:hAnsi="Times New Roman" w:cs="Times New Roman"/>
        </w:rPr>
        <w:t>In one particular case study of the educational laws present in the state of Colorado, DisCrit scholars identify inclusive education as a “property right” attributed to the dominant societal group and purposefully exclusive to them, at the expense of marginalized groups such as students of color with disabilities (Annamma, Morrison, &amp; Jackson, 2014).  This theory is particularly powerful in explaining the STPP trajectory for students of color with disabilities as it points directly to legal “race-neutral” policies implemented at the state level that purposefully ignore the racial and dis/ability inequities faced by certain populations in their practice of implementing educational norms that continue to serve segratory measures within schools that benefit dominant groups; white non disabled students (Annamma, Morrison, &amp; Jackson, 2014).  An example of this can be seen in the continued presence of re-</w:t>
      </w:r>
      <w:r w:rsidR="009B6DC2">
        <w:rPr>
          <w:rFonts w:ascii="Times New Roman" w:hAnsi="Times New Roman" w:cs="Times New Roman"/>
        </w:rPr>
        <w:t>segregation</w:t>
      </w:r>
      <w:r>
        <w:rPr>
          <w:rFonts w:ascii="Times New Roman" w:hAnsi="Times New Roman" w:cs="Times New Roman"/>
        </w:rPr>
        <w:t xml:space="preserve"> tactics in schools utilized through special education services that legally leave least restrictive environment (LRE) placement for students of color with disabilities to the decision faculties of individual education plan (IEP) teams often comprised of educators, administrators, and school psychologists who do not share the same ethnic identity</w:t>
      </w:r>
      <w:r w:rsidR="0001373C">
        <w:rPr>
          <w:rFonts w:ascii="Times New Roman" w:hAnsi="Times New Roman" w:cs="Times New Roman"/>
        </w:rPr>
        <w:t>, dis/ability identity</w:t>
      </w:r>
      <w:r w:rsidR="00816192">
        <w:rPr>
          <w:rFonts w:ascii="Times New Roman" w:hAnsi="Times New Roman" w:cs="Times New Roman"/>
        </w:rPr>
        <w:t>,</w:t>
      </w:r>
      <w:r w:rsidR="0001373C">
        <w:rPr>
          <w:rFonts w:ascii="Times New Roman" w:hAnsi="Times New Roman" w:cs="Times New Roman"/>
        </w:rPr>
        <w:t xml:space="preserve"> or cultural</w:t>
      </w:r>
      <w:r>
        <w:rPr>
          <w:rFonts w:ascii="Times New Roman" w:hAnsi="Times New Roman" w:cs="Times New Roman"/>
        </w:rPr>
        <w:t xml:space="preserve"> background as the student receiving the IEP.  </w:t>
      </w:r>
      <w:r w:rsidR="00B40B64">
        <w:rPr>
          <w:rFonts w:ascii="Times New Roman" w:hAnsi="Times New Roman" w:cs="Times New Roman"/>
        </w:rPr>
        <w:t>Legal consideration for race, culture, or implicit bias to dis/ability is non existent in</w:t>
      </w:r>
      <w:r w:rsidR="00816192">
        <w:rPr>
          <w:rFonts w:ascii="Times New Roman" w:hAnsi="Times New Roman" w:cs="Times New Roman"/>
        </w:rPr>
        <w:t xml:space="preserve"> state based</w:t>
      </w:r>
      <w:r w:rsidR="00B40B64">
        <w:rPr>
          <w:rFonts w:ascii="Times New Roman" w:hAnsi="Times New Roman" w:cs="Times New Roman"/>
        </w:rPr>
        <w:t xml:space="preserve"> educational legal code as evident</w:t>
      </w:r>
      <w:r w:rsidR="00816192">
        <w:rPr>
          <w:rFonts w:ascii="Times New Roman" w:hAnsi="Times New Roman" w:cs="Times New Roman"/>
        </w:rPr>
        <w:t xml:space="preserve"> in the case study</w:t>
      </w:r>
      <w:r w:rsidR="00B40B64">
        <w:rPr>
          <w:rFonts w:ascii="Times New Roman" w:hAnsi="Times New Roman" w:cs="Times New Roman"/>
        </w:rPr>
        <w:t xml:space="preserve"> of the state of Colorado</w:t>
      </w:r>
      <w:r w:rsidR="00816192">
        <w:rPr>
          <w:rFonts w:ascii="Times New Roman" w:hAnsi="Times New Roman" w:cs="Times New Roman"/>
        </w:rPr>
        <w:t>’s educational code</w:t>
      </w:r>
      <w:r w:rsidR="00B40B64">
        <w:rPr>
          <w:rFonts w:ascii="Times New Roman" w:hAnsi="Times New Roman" w:cs="Times New Roman"/>
        </w:rPr>
        <w:t>, and thus promotes “race-neutrality” which inherently results in race bias and ultimately dis/ability bias not only within IEP LRE placement but also overwhelmingly in discipline practices of schools and school administrators (Annamma, Morrison, &amp; Jackson, 2014).  The legal educational code study of the state of Colorado sheds light into the implications of race and dis/ability in continued margina</w:t>
      </w:r>
      <w:r w:rsidR="0001373C">
        <w:rPr>
          <w:rFonts w:ascii="Times New Roman" w:hAnsi="Times New Roman" w:cs="Times New Roman"/>
        </w:rPr>
        <w:t>lization of students of color with disabilities</w:t>
      </w:r>
      <w:r w:rsidR="00B40B64">
        <w:rPr>
          <w:rFonts w:ascii="Times New Roman" w:hAnsi="Times New Roman" w:cs="Times New Roman"/>
        </w:rPr>
        <w:t xml:space="preserve"> in discipline and educational place</w:t>
      </w:r>
      <w:r w:rsidR="00816192">
        <w:rPr>
          <w:rFonts w:ascii="Times New Roman" w:hAnsi="Times New Roman" w:cs="Times New Roman"/>
        </w:rPr>
        <w:t>ment, and ultimate links such</w:t>
      </w:r>
      <w:r w:rsidR="00B40B64">
        <w:rPr>
          <w:rFonts w:ascii="Times New Roman" w:hAnsi="Times New Roman" w:cs="Times New Roman"/>
        </w:rPr>
        <w:t xml:space="preserve"> identity labels directly to th</w:t>
      </w:r>
      <w:r w:rsidR="0001373C">
        <w:rPr>
          <w:rFonts w:ascii="Times New Roman" w:hAnsi="Times New Roman" w:cs="Times New Roman"/>
        </w:rPr>
        <w:t>e STPP participation by these ve</w:t>
      </w:r>
      <w:r w:rsidR="00B40B64">
        <w:rPr>
          <w:rFonts w:ascii="Times New Roman" w:hAnsi="Times New Roman" w:cs="Times New Roman"/>
        </w:rPr>
        <w:t xml:space="preserve">ry students (Annamma, Morrison, &amp; Jackson, 2014).  </w:t>
      </w:r>
    </w:p>
    <w:p w14:paraId="67C2F308" w14:textId="2F787257" w:rsidR="00F13386" w:rsidRPr="00176976" w:rsidRDefault="0014097E" w:rsidP="0018461B">
      <w:pPr>
        <w:spacing w:line="480" w:lineRule="auto"/>
        <w:jc w:val="center"/>
        <w:rPr>
          <w:rFonts w:ascii="Times New Roman" w:hAnsi="Times New Roman" w:cs="Times New Roman"/>
          <w:b/>
        </w:rPr>
      </w:pPr>
      <w:r w:rsidRPr="00176976">
        <w:rPr>
          <w:rFonts w:ascii="Times New Roman" w:hAnsi="Times New Roman" w:cs="Times New Roman"/>
          <w:b/>
        </w:rPr>
        <w:t>Legal Advocacy</w:t>
      </w:r>
    </w:p>
    <w:p w14:paraId="4505BD9A" w14:textId="1CBD0DDB" w:rsidR="00333A32" w:rsidRDefault="0014097E" w:rsidP="001C3483">
      <w:pPr>
        <w:spacing w:line="480" w:lineRule="auto"/>
        <w:ind w:firstLine="720"/>
        <w:rPr>
          <w:rFonts w:ascii="Times New Roman" w:hAnsi="Times New Roman" w:cs="Times New Roman"/>
        </w:rPr>
      </w:pPr>
      <w:r>
        <w:rPr>
          <w:rFonts w:ascii="Times New Roman" w:hAnsi="Times New Roman" w:cs="Times New Roman"/>
        </w:rPr>
        <w:t xml:space="preserve">DisCrit is not alone in its critique of the </w:t>
      </w:r>
      <w:r w:rsidR="00DE3A5B">
        <w:rPr>
          <w:rFonts w:ascii="Times New Roman" w:hAnsi="Times New Roman" w:cs="Times New Roman"/>
        </w:rPr>
        <w:t>leg</w:t>
      </w:r>
      <w:r w:rsidR="0001373C">
        <w:rPr>
          <w:rFonts w:ascii="Times New Roman" w:hAnsi="Times New Roman" w:cs="Times New Roman"/>
        </w:rPr>
        <w:t>al system and its contribution to the</w:t>
      </w:r>
      <w:r w:rsidR="00DE3A5B">
        <w:rPr>
          <w:rFonts w:ascii="Times New Roman" w:hAnsi="Times New Roman" w:cs="Times New Roman"/>
        </w:rPr>
        <w:t xml:space="preserve"> disproportionate participation of student of color in the STPP.  The third camp</w:t>
      </w:r>
      <w:r w:rsidR="00AE6CCA">
        <w:rPr>
          <w:rFonts w:ascii="Times New Roman" w:hAnsi="Times New Roman" w:cs="Times New Roman"/>
        </w:rPr>
        <w:t xml:space="preserve"> of theoretical discourse regarding</w:t>
      </w:r>
      <w:r w:rsidR="00DE3A5B">
        <w:rPr>
          <w:rFonts w:ascii="Times New Roman" w:hAnsi="Times New Roman" w:cs="Times New Roman"/>
        </w:rPr>
        <w:t xml:space="preserve"> the STPP and its possible intervention is </w:t>
      </w:r>
      <w:r w:rsidR="0001373C">
        <w:rPr>
          <w:rFonts w:ascii="Times New Roman" w:hAnsi="Times New Roman" w:cs="Times New Roman"/>
        </w:rPr>
        <w:t xml:space="preserve">the legal advocacy camp.  </w:t>
      </w:r>
      <w:r w:rsidR="00D31A8B" w:rsidRPr="00D31A8B">
        <w:rPr>
          <w:rFonts w:ascii="Times New Roman" w:hAnsi="Times New Roman" w:cs="Times New Roman"/>
        </w:rPr>
        <w:t>Akin</w:t>
      </w:r>
      <w:r w:rsidR="00CA431E">
        <w:rPr>
          <w:rFonts w:ascii="Times New Roman" w:hAnsi="Times New Roman" w:cs="Times New Roman"/>
        </w:rPr>
        <w:t xml:space="preserve"> to DisCrit, legal advocates take issue with the utilization of the legal system, unlike DisCrit scholars,</w:t>
      </w:r>
      <w:r w:rsidR="00D31A8B">
        <w:rPr>
          <w:rFonts w:ascii="Times New Roman" w:hAnsi="Times New Roman" w:cs="Times New Roman"/>
        </w:rPr>
        <w:t xml:space="preserve"> however,</w:t>
      </w:r>
      <w:r w:rsidR="00CA431E">
        <w:rPr>
          <w:rFonts w:ascii="Times New Roman" w:hAnsi="Times New Roman" w:cs="Times New Roman"/>
        </w:rPr>
        <w:t xml:space="preserve"> the majority of legal advocacy scholars do not see the system as inherently broken, but rather</w:t>
      </w:r>
      <w:r w:rsidR="00333A32">
        <w:rPr>
          <w:rFonts w:ascii="Times New Roman" w:hAnsi="Times New Roman" w:cs="Times New Roman"/>
        </w:rPr>
        <w:t xml:space="preserve"> as not being utilized appropriately to stifle </w:t>
      </w:r>
      <w:r w:rsidR="005B09B3">
        <w:rPr>
          <w:rFonts w:ascii="Times New Roman" w:hAnsi="Times New Roman" w:cs="Times New Roman"/>
        </w:rPr>
        <w:t xml:space="preserve">the STPP.  </w:t>
      </w:r>
    </w:p>
    <w:p w14:paraId="4B88C622" w14:textId="66FB6BED" w:rsidR="005B09B3" w:rsidRDefault="005B09B3" w:rsidP="00176976">
      <w:pPr>
        <w:spacing w:line="480" w:lineRule="auto"/>
        <w:ind w:firstLine="720"/>
        <w:rPr>
          <w:rFonts w:ascii="Times New Roman" w:hAnsi="Times New Roman" w:cs="Times New Roman"/>
        </w:rPr>
      </w:pPr>
      <w:r>
        <w:rPr>
          <w:rFonts w:ascii="Times New Roman" w:hAnsi="Times New Roman" w:cs="Times New Roman"/>
        </w:rPr>
        <w:t xml:space="preserve">One particular case study tracks three African American brothers with disabilities as they encounter punitive consequences for their behavior at school and ultimately face expulsion from their respective educational institutions.  This legal case review identifies poverty, race, gender, and disability as three major contributing factors to STPP participation for students of color with a </w:t>
      </w:r>
      <w:r w:rsidR="00FC51D3">
        <w:rPr>
          <w:rFonts w:ascii="Times New Roman" w:hAnsi="Times New Roman" w:cs="Times New Roman"/>
        </w:rPr>
        <w:t>disab</w:t>
      </w:r>
      <w:r w:rsidR="00AE6CCA">
        <w:rPr>
          <w:rFonts w:ascii="Times New Roman" w:hAnsi="Times New Roman" w:cs="Times New Roman"/>
        </w:rPr>
        <w:t>ility label (Hill, 2017).  A</w:t>
      </w:r>
      <w:r w:rsidR="00FC51D3">
        <w:rPr>
          <w:rFonts w:ascii="Times New Roman" w:hAnsi="Times New Roman" w:cs="Times New Roman"/>
        </w:rPr>
        <w:t>nalysis of the plight of</w:t>
      </w:r>
      <w:r w:rsidR="00AE6CCA">
        <w:rPr>
          <w:rFonts w:ascii="Times New Roman" w:hAnsi="Times New Roman" w:cs="Times New Roman"/>
        </w:rPr>
        <w:t xml:space="preserve"> </w:t>
      </w:r>
      <w:r w:rsidR="00FC51D3">
        <w:rPr>
          <w:rFonts w:ascii="Times New Roman" w:hAnsi="Times New Roman" w:cs="Times New Roman"/>
        </w:rPr>
        <w:t>three participants through expulsion proceedings at their school sites and entanglement i</w:t>
      </w:r>
      <w:r w:rsidR="00AE6CCA">
        <w:rPr>
          <w:rFonts w:ascii="Times New Roman" w:hAnsi="Times New Roman" w:cs="Times New Roman"/>
        </w:rPr>
        <w:t>n the juvenile detention system by this case study exposes</w:t>
      </w:r>
      <w:r w:rsidR="00FC51D3">
        <w:rPr>
          <w:rFonts w:ascii="Times New Roman" w:hAnsi="Times New Roman" w:cs="Times New Roman"/>
        </w:rPr>
        <w:t xml:space="preserve"> the concept of the “justice gap” for families and students of color with disabilities (Hill, 2017).  The article argues that if the Individuals with Disabilities Educational Act (IDEA) was </w:t>
      </w:r>
      <w:r w:rsidR="00D31A8B">
        <w:rPr>
          <w:rFonts w:ascii="Times New Roman" w:hAnsi="Times New Roman" w:cs="Times New Roman"/>
        </w:rPr>
        <w:t>implemented effectively it could</w:t>
      </w:r>
      <w:r w:rsidR="00FC51D3">
        <w:rPr>
          <w:rFonts w:ascii="Times New Roman" w:hAnsi="Times New Roman" w:cs="Times New Roman"/>
        </w:rPr>
        <w:t xml:space="preserve"> of assisted the participants of this case study both in their special education placement a</w:t>
      </w:r>
      <w:r w:rsidR="00D31A8B">
        <w:rPr>
          <w:rFonts w:ascii="Times New Roman" w:hAnsi="Times New Roman" w:cs="Times New Roman"/>
        </w:rPr>
        <w:t xml:space="preserve">s well as </w:t>
      </w:r>
      <w:r w:rsidR="00FC51D3">
        <w:rPr>
          <w:rFonts w:ascii="Times New Roman" w:hAnsi="Times New Roman" w:cs="Times New Roman"/>
        </w:rPr>
        <w:t>with</w:t>
      </w:r>
      <w:r w:rsidR="00D31A8B">
        <w:rPr>
          <w:rFonts w:ascii="Times New Roman" w:hAnsi="Times New Roman" w:cs="Times New Roman"/>
        </w:rPr>
        <w:t xml:space="preserve"> their</w:t>
      </w:r>
      <w:r w:rsidR="00FC51D3">
        <w:rPr>
          <w:rFonts w:ascii="Times New Roman" w:hAnsi="Times New Roman" w:cs="Times New Roman"/>
        </w:rPr>
        <w:t xml:space="preserve"> behavioral and academic challenges at school that ultimately led to their entanglement in the STPP (Hill, 2017).  It is therefor defined that the “justice gap” is the difference between the needs of low-income students of color with disabilities and the actual resources available to families and students in meeting these needs</w:t>
      </w:r>
      <w:r w:rsidR="00D31A8B">
        <w:rPr>
          <w:rFonts w:ascii="Times New Roman" w:hAnsi="Times New Roman" w:cs="Times New Roman"/>
        </w:rPr>
        <w:t xml:space="preserve"> through the legal system</w:t>
      </w:r>
      <w:r w:rsidR="00FC51D3">
        <w:rPr>
          <w:rFonts w:ascii="Times New Roman" w:hAnsi="Times New Roman" w:cs="Times New Roman"/>
        </w:rPr>
        <w:t xml:space="preserve"> to obtain effective educational services (Hill, 2017).  </w:t>
      </w:r>
      <w:r w:rsidR="00AE6CCA">
        <w:rPr>
          <w:rFonts w:ascii="Times New Roman" w:hAnsi="Times New Roman" w:cs="Times New Roman"/>
        </w:rPr>
        <w:t>This case study puts forward a strong</w:t>
      </w:r>
      <w:r w:rsidR="00192B50">
        <w:rPr>
          <w:rFonts w:ascii="Times New Roman" w:hAnsi="Times New Roman" w:cs="Times New Roman"/>
        </w:rPr>
        <w:t xml:space="preserve"> argument for th</w:t>
      </w:r>
      <w:r w:rsidR="00AE6CCA">
        <w:rPr>
          <w:rFonts w:ascii="Times New Roman" w:hAnsi="Times New Roman" w:cs="Times New Roman"/>
        </w:rPr>
        <w:t xml:space="preserve">e integration of legal </w:t>
      </w:r>
      <w:r w:rsidR="00192B50">
        <w:rPr>
          <w:rFonts w:ascii="Times New Roman" w:hAnsi="Times New Roman" w:cs="Times New Roman"/>
        </w:rPr>
        <w:t>and social serv</w:t>
      </w:r>
      <w:r w:rsidR="00AE6CCA">
        <w:rPr>
          <w:rFonts w:ascii="Times New Roman" w:hAnsi="Times New Roman" w:cs="Times New Roman"/>
        </w:rPr>
        <w:t>ices to adequately utilize</w:t>
      </w:r>
      <w:r w:rsidR="00192B50">
        <w:rPr>
          <w:rFonts w:ascii="Times New Roman" w:hAnsi="Times New Roman" w:cs="Times New Roman"/>
        </w:rPr>
        <w:t xml:space="preserve"> the law to meet the needs of students</w:t>
      </w:r>
      <w:r w:rsidR="00AE6CCA">
        <w:rPr>
          <w:rFonts w:ascii="Times New Roman" w:hAnsi="Times New Roman" w:cs="Times New Roman"/>
        </w:rPr>
        <w:t xml:space="preserve"> of color with disabilities, which</w:t>
      </w:r>
      <w:r w:rsidR="00192B50">
        <w:rPr>
          <w:rFonts w:ascii="Times New Roman" w:hAnsi="Times New Roman" w:cs="Times New Roman"/>
        </w:rPr>
        <w:t xml:space="preserve"> ultimately </w:t>
      </w:r>
      <w:r w:rsidR="00AE6CCA" w:rsidRPr="00AE6CCA">
        <w:rPr>
          <w:rFonts w:ascii="Times New Roman" w:hAnsi="Times New Roman" w:cs="Times New Roman"/>
        </w:rPr>
        <w:t>thwarts</w:t>
      </w:r>
      <w:r w:rsidR="00192B50">
        <w:rPr>
          <w:rFonts w:ascii="Times New Roman" w:hAnsi="Times New Roman" w:cs="Times New Roman"/>
        </w:rPr>
        <w:t xml:space="preserve"> their participation in the STPP (Hill, 2017). </w:t>
      </w:r>
      <w:r w:rsidR="00AE6CCA">
        <w:rPr>
          <w:rFonts w:ascii="Times New Roman" w:hAnsi="Times New Roman" w:cs="Times New Roman"/>
        </w:rPr>
        <w:t xml:space="preserve"> This argument is then proven in</w:t>
      </w:r>
      <w:r w:rsidR="00192B50">
        <w:rPr>
          <w:rFonts w:ascii="Times New Roman" w:hAnsi="Times New Roman" w:cs="Times New Roman"/>
        </w:rPr>
        <w:t xml:space="preserve"> the case study’s outcome for all three participants who were able to effectively navigate around the STPP by using legal representation and special education advocates that also functioned as social workers (Hill, 2017). </w:t>
      </w:r>
    </w:p>
    <w:p w14:paraId="35728200" w14:textId="4AD89B6B" w:rsidR="00192B50" w:rsidRDefault="009C392F" w:rsidP="00176976">
      <w:pPr>
        <w:spacing w:line="480" w:lineRule="auto"/>
        <w:ind w:firstLine="720"/>
        <w:rPr>
          <w:rFonts w:ascii="Times New Roman" w:hAnsi="Times New Roman" w:cs="Times New Roman"/>
        </w:rPr>
      </w:pPr>
      <w:r>
        <w:rPr>
          <w:rFonts w:ascii="Times New Roman" w:hAnsi="Times New Roman" w:cs="Times New Roman"/>
        </w:rPr>
        <w:t xml:space="preserve">Like DisCrit scholars, legal advocacy scholars in this camp argue that the use of criminalizing language in discipline procedures conducted by schools work to oppress students of color with disabilities (Haight, Kayama, Gibson, </w:t>
      </w:r>
      <w:r w:rsidR="003A11DC">
        <w:rPr>
          <w:rFonts w:ascii="Times New Roman" w:hAnsi="Times New Roman" w:cs="Times New Roman"/>
        </w:rPr>
        <w:t xml:space="preserve">2016).  Unlike DisCrit however, the scholars within this camp focus heavily on the criminalization of students of color with disabilities without criticizing such practices as purposefully generated by a racist and ableist system designed to benefit some at the expense of others.  While some scholars in this camp do recognize the problematic intersection of race and culture in criminalization (Haigh, Kayama, Gibson, 2016) they do not focus on the inherit oppressive nature of ableistic driven society defined by medical models of biological normalcy in the same manner that DisCrit scholars do, as yet another critical nexus point for pushing students into the STPP.  </w:t>
      </w:r>
    </w:p>
    <w:p w14:paraId="102BF661" w14:textId="01765893" w:rsidR="003A11DC" w:rsidRDefault="003A11DC" w:rsidP="00176976">
      <w:pPr>
        <w:spacing w:line="480" w:lineRule="auto"/>
        <w:ind w:firstLine="720"/>
        <w:rPr>
          <w:rFonts w:ascii="Times New Roman" w:hAnsi="Times New Roman" w:cs="Times New Roman"/>
        </w:rPr>
      </w:pPr>
      <w:r>
        <w:rPr>
          <w:rFonts w:ascii="Times New Roman" w:hAnsi="Times New Roman" w:cs="Times New Roman"/>
        </w:rPr>
        <w:t>Legal advocacy scholars within this camp</w:t>
      </w:r>
      <w:r w:rsidR="00AE6CCA">
        <w:rPr>
          <w:rFonts w:ascii="Times New Roman" w:hAnsi="Times New Roman" w:cs="Times New Roman"/>
        </w:rPr>
        <w:t xml:space="preserve"> do</w:t>
      </w:r>
      <w:r>
        <w:rPr>
          <w:rFonts w:ascii="Times New Roman" w:hAnsi="Times New Roman" w:cs="Times New Roman"/>
        </w:rPr>
        <w:t xml:space="preserve"> not only argue that educational law is not being utilized appropriately to intervene in the STPP for students of color with disabi</w:t>
      </w:r>
      <w:r w:rsidR="00AE6CCA">
        <w:rPr>
          <w:rFonts w:ascii="Times New Roman" w:hAnsi="Times New Roman" w:cs="Times New Roman"/>
        </w:rPr>
        <w:t>lities, but also tend to adopt</w:t>
      </w:r>
      <w:r>
        <w:rPr>
          <w:rFonts w:ascii="Times New Roman" w:hAnsi="Times New Roman" w:cs="Times New Roman"/>
        </w:rPr>
        <w:t xml:space="preserve"> a behaviorist</w:t>
      </w:r>
      <w:r w:rsidR="00AE6CCA">
        <w:rPr>
          <w:rFonts w:ascii="Times New Roman" w:hAnsi="Times New Roman" w:cs="Times New Roman"/>
        </w:rPr>
        <w:t xml:space="preserve"> argument, absent of criticism for the</w:t>
      </w:r>
      <w:r>
        <w:rPr>
          <w:rFonts w:ascii="Times New Roman" w:hAnsi="Times New Roman" w:cs="Times New Roman"/>
        </w:rPr>
        <w:t xml:space="preserve"> very exi</w:t>
      </w:r>
      <w:r w:rsidR="00AE6CCA">
        <w:rPr>
          <w:rFonts w:ascii="Times New Roman" w:hAnsi="Times New Roman" w:cs="Times New Roman"/>
        </w:rPr>
        <w:t>stence of behaviorists models in</w:t>
      </w:r>
      <w:r>
        <w:rPr>
          <w:rFonts w:ascii="Times New Roman" w:hAnsi="Times New Roman" w:cs="Times New Roman"/>
        </w:rPr>
        <w:t xml:space="preserve"> education </w:t>
      </w:r>
      <w:r w:rsidR="00AE6CCA">
        <w:rPr>
          <w:rFonts w:ascii="Times New Roman" w:hAnsi="Times New Roman" w:cs="Times New Roman"/>
        </w:rPr>
        <w:t>as contributing to the STPP.  Rather, legal advocacy scholars argue</w:t>
      </w:r>
      <w:r w:rsidR="000D4647">
        <w:rPr>
          <w:rFonts w:ascii="Times New Roman" w:hAnsi="Times New Roman" w:cs="Times New Roman"/>
        </w:rPr>
        <w:t xml:space="preserve"> that behaviorist models and interventions only contribute to the STPP when utilized incorrectly (Poucher, 2015).  These scholars do not take issue with the very process of labeling and </w:t>
      </w:r>
      <w:r w:rsidR="00AE6CCA">
        <w:rPr>
          <w:rFonts w:ascii="Times New Roman" w:hAnsi="Times New Roman" w:cs="Times New Roman"/>
        </w:rPr>
        <w:t xml:space="preserve">identifying students, but </w:t>
      </w:r>
      <w:r w:rsidR="000D4647">
        <w:rPr>
          <w:rFonts w:ascii="Times New Roman" w:hAnsi="Times New Roman" w:cs="Times New Roman"/>
        </w:rPr>
        <w:t xml:space="preserve">with poorly conducted evaluations.  They argue that appropriately aligning a student’s IEP to meet the standards of Free and Appropriate Public Education (FAPE) under IDEA can assist in preventing the STPP (Poucher, 2015).  Furthermore, it is argued </w:t>
      </w:r>
      <w:r w:rsidR="00D31A8B">
        <w:rPr>
          <w:rFonts w:ascii="Times New Roman" w:hAnsi="Times New Roman" w:cs="Times New Roman"/>
        </w:rPr>
        <w:t>by these scholars that the</w:t>
      </w:r>
      <w:r w:rsidR="00375BAA">
        <w:rPr>
          <w:rFonts w:ascii="Times New Roman" w:hAnsi="Times New Roman" w:cs="Times New Roman"/>
        </w:rPr>
        <w:t xml:space="preserve"> use of behavior intervention plans (BIP) should be utilized frequently and reevaluated regularly particularly in the face of disciplinary issues faced by students with disabilities in order to ensure adequate support and a circumvention of the STPP (Poucher, 2015).  The combination of effective BIP implementation as we</w:t>
      </w:r>
      <w:r w:rsidR="00D31A8B">
        <w:rPr>
          <w:rFonts w:ascii="Times New Roman" w:hAnsi="Times New Roman" w:cs="Times New Roman"/>
        </w:rPr>
        <w:t>ll as legal advocacy in the presence</w:t>
      </w:r>
      <w:r w:rsidR="00375BAA">
        <w:rPr>
          <w:rFonts w:ascii="Times New Roman" w:hAnsi="Times New Roman" w:cs="Times New Roman"/>
        </w:rPr>
        <w:t xml:space="preserve"> of disciplinary status offenses at school sites by students of color with </w:t>
      </w:r>
      <w:r w:rsidR="009B6DC2">
        <w:rPr>
          <w:rFonts w:ascii="Times New Roman" w:hAnsi="Times New Roman" w:cs="Times New Roman"/>
        </w:rPr>
        <w:t>disabilities</w:t>
      </w:r>
      <w:r w:rsidR="00375BAA">
        <w:rPr>
          <w:rFonts w:ascii="Times New Roman" w:hAnsi="Times New Roman" w:cs="Times New Roman"/>
        </w:rPr>
        <w:t xml:space="preserve"> is seen as a powerful combination in preventing participation in the STPP by scholars in this camp (Tulman, Weck, 2009).    </w:t>
      </w:r>
    </w:p>
    <w:p w14:paraId="28D15216" w14:textId="482224F4" w:rsidR="00375BAA" w:rsidRDefault="00375BAA" w:rsidP="00176976">
      <w:pPr>
        <w:spacing w:line="480" w:lineRule="auto"/>
        <w:ind w:firstLine="720"/>
        <w:rPr>
          <w:rFonts w:ascii="Times New Roman" w:hAnsi="Times New Roman" w:cs="Times New Roman"/>
        </w:rPr>
      </w:pPr>
      <w:r>
        <w:rPr>
          <w:rFonts w:ascii="Times New Roman" w:hAnsi="Times New Roman" w:cs="Times New Roman"/>
        </w:rPr>
        <w:t xml:space="preserve">One particular point of interest in this theoretical </w:t>
      </w:r>
      <w:r w:rsidR="009B6DC2">
        <w:rPr>
          <w:rFonts w:ascii="Times New Roman" w:hAnsi="Times New Roman" w:cs="Times New Roman"/>
        </w:rPr>
        <w:t>camp</w:t>
      </w:r>
      <w:r>
        <w:rPr>
          <w:rFonts w:ascii="Times New Roman" w:hAnsi="Times New Roman" w:cs="Times New Roman"/>
        </w:rPr>
        <w:t xml:space="preserve"> is the intersection of restorative justice with legal advocacy as a means to address the STPP.  Legal advocacy scholars with this perspective narrate a complex picture of overrepresentation of students of color wi</w:t>
      </w:r>
      <w:r w:rsidR="00AE6CCA">
        <w:rPr>
          <w:rFonts w:ascii="Times New Roman" w:hAnsi="Times New Roman" w:cs="Times New Roman"/>
        </w:rPr>
        <w:t xml:space="preserve">th disabilities in the STPP, </w:t>
      </w:r>
      <w:r>
        <w:rPr>
          <w:rFonts w:ascii="Times New Roman" w:hAnsi="Times New Roman" w:cs="Times New Roman"/>
        </w:rPr>
        <w:t>based on the nexus not just of race and poverty, but also</w:t>
      </w:r>
      <w:r w:rsidR="00FA7F4D">
        <w:rPr>
          <w:rFonts w:ascii="Times New Roman" w:hAnsi="Times New Roman" w:cs="Times New Roman"/>
        </w:rPr>
        <w:t xml:space="preserve"> on the exclusion of participation in general education environments by students of color with disabilities</w:t>
      </w:r>
      <w:r>
        <w:rPr>
          <w:rFonts w:ascii="Times New Roman" w:hAnsi="Times New Roman" w:cs="Times New Roman"/>
        </w:rPr>
        <w:t xml:space="preserve"> (Togut, 20</w:t>
      </w:r>
      <w:r w:rsidR="00FA7F4D">
        <w:rPr>
          <w:rFonts w:ascii="Times New Roman" w:hAnsi="Times New Roman" w:cs="Times New Roman"/>
        </w:rPr>
        <w:t>11)</w:t>
      </w:r>
      <w:r>
        <w:rPr>
          <w:rFonts w:ascii="Times New Roman" w:hAnsi="Times New Roman" w:cs="Times New Roman"/>
        </w:rPr>
        <w:t xml:space="preserve">.  These scholars synthesize practices of legal advocacy, along with behaviorist tactics such as implementation of effective BIP to support students, while also advocating for the use of </w:t>
      </w:r>
      <w:r w:rsidR="00D31A8B">
        <w:rPr>
          <w:rFonts w:ascii="Times New Roman" w:hAnsi="Times New Roman" w:cs="Times New Roman"/>
        </w:rPr>
        <w:t>restorative justice to streamline</w:t>
      </w:r>
      <w:r w:rsidR="0089776B">
        <w:rPr>
          <w:rFonts w:ascii="Times New Roman" w:hAnsi="Times New Roman" w:cs="Times New Roman"/>
        </w:rPr>
        <w:t xml:space="preserve"> inclusion environments and delineate inequities present in highly</w:t>
      </w:r>
      <w:r w:rsidR="00F4709F">
        <w:rPr>
          <w:rFonts w:ascii="Times New Roman" w:hAnsi="Times New Roman" w:cs="Times New Roman"/>
        </w:rPr>
        <w:t xml:space="preserve"> </w:t>
      </w:r>
      <w:r w:rsidR="0089776B">
        <w:rPr>
          <w:rFonts w:ascii="Times New Roman" w:hAnsi="Times New Roman" w:cs="Times New Roman"/>
        </w:rPr>
        <w:t xml:space="preserve">segregated special education programs that hold a large over representation of students of color with disabilities (Togut, 2011).  </w:t>
      </w:r>
      <w:r>
        <w:rPr>
          <w:rFonts w:ascii="Times New Roman" w:hAnsi="Times New Roman" w:cs="Times New Roman"/>
        </w:rPr>
        <w:t xml:space="preserve">  </w:t>
      </w:r>
    </w:p>
    <w:p w14:paraId="27917BD4" w14:textId="6B88E51D" w:rsidR="00370139" w:rsidRPr="00176976" w:rsidRDefault="00370139" w:rsidP="0018461B">
      <w:pPr>
        <w:spacing w:line="480" w:lineRule="auto"/>
        <w:jc w:val="center"/>
        <w:rPr>
          <w:rFonts w:ascii="Times New Roman" w:hAnsi="Times New Roman" w:cs="Times New Roman"/>
          <w:b/>
        </w:rPr>
      </w:pPr>
      <w:r w:rsidRPr="00176976">
        <w:rPr>
          <w:rFonts w:ascii="Times New Roman" w:hAnsi="Times New Roman" w:cs="Times New Roman"/>
          <w:b/>
        </w:rPr>
        <w:t>Discussion</w:t>
      </w:r>
    </w:p>
    <w:p w14:paraId="4318A7D5" w14:textId="36CCE3FD" w:rsidR="00034E04" w:rsidRDefault="00FA7F4D" w:rsidP="00176976">
      <w:pPr>
        <w:spacing w:line="480" w:lineRule="auto"/>
        <w:ind w:firstLine="720"/>
        <w:rPr>
          <w:rFonts w:ascii="Times New Roman" w:hAnsi="Times New Roman" w:cs="Times New Roman"/>
        </w:rPr>
      </w:pPr>
      <w:r>
        <w:rPr>
          <w:rFonts w:ascii="Times New Roman" w:hAnsi="Times New Roman" w:cs="Times New Roman"/>
        </w:rPr>
        <w:t>The literature surrounding the</w:t>
      </w:r>
      <w:r w:rsidR="00EB173A">
        <w:rPr>
          <w:rFonts w:ascii="Times New Roman" w:hAnsi="Times New Roman" w:cs="Times New Roman"/>
        </w:rPr>
        <w:t xml:space="preserve"> STPP offers promising intervention approaches in the three major theoretical intervention camps of restorative justice, DisCrit, and legal advocacy.  All three camps offer solutions for either utilizing or changing the current schooling system to better serve stud</w:t>
      </w:r>
      <w:r w:rsidR="003A0017">
        <w:rPr>
          <w:rFonts w:ascii="Times New Roman" w:hAnsi="Times New Roman" w:cs="Times New Roman"/>
        </w:rPr>
        <w:t xml:space="preserve">ents of color with disabilities and dismantle the STPP. </w:t>
      </w:r>
      <w:r w:rsidR="00EB173A">
        <w:rPr>
          <w:rFonts w:ascii="Times New Roman" w:hAnsi="Times New Roman" w:cs="Times New Roman"/>
        </w:rPr>
        <w:t xml:space="preserve"> </w:t>
      </w:r>
    </w:p>
    <w:p w14:paraId="3CA595AD" w14:textId="6D5324F1" w:rsidR="00450D08" w:rsidRDefault="003A0017" w:rsidP="00176976">
      <w:pPr>
        <w:spacing w:line="480" w:lineRule="auto"/>
        <w:ind w:firstLine="720"/>
        <w:rPr>
          <w:rFonts w:ascii="Times New Roman" w:hAnsi="Times New Roman" w:cs="Times New Roman"/>
        </w:rPr>
      </w:pPr>
      <w:r>
        <w:rPr>
          <w:rFonts w:ascii="Times New Roman" w:hAnsi="Times New Roman" w:cs="Times New Roman"/>
        </w:rPr>
        <w:t>Amongst the research that is particularly progressive is the research that advocates for measures beyond behavior management to combat the STPP.  DisCrit in its approac</w:t>
      </w:r>
      <w:r w:rsidR="0031255E">
        <w:rPr>
          <w:rFonts w:ascii="Times New Roman" w:hAnsi="Times New Roman" w:cs="Times New Roman"/>
        </w:rPr>
        <w:t>h to analyzing the intersections between race and dis/ability as well as its understanding of the historical context of oppression in our nation, rooted in racism and segregation</w:t>
      </w:r>
      <w:r w:rsidR="00CE6824">
        <w:rPr>
          <w:rFonts w:ascii="Times New Roman" w:hAnsi="Times New Roman" w:cs="Times New Roman"/>
        </w:rPr>
        <w:t>,</w:t>
      </w:r>
      <w:r w:rsidR="0031255E">
        <w:rPr>
          <w:rFonts w:ascii="Times New Roman" w:hAnsi="Times New Roman" w:cs="Times New Roman"/>
        </w:rPr>
        <w:t xml:space="preserve"> offers a promising approach forward for research that develops </w:t>
      </w:r>
      <w:r w:rsidR="00CE6824">
        <w:rPr>
          <w:rFonts w:ascii="Times New Roman" w:hAnsi="Times New Roman" w:cs="Times New Roman"/>
        </w:rPr>
        <w:t xml:space="preserve">STPP interventions </w:t>
      </w:r>
      <w:r w:rsidR="0031255E">
        <w:rPr>
          <w:rFonts w:ascii="Times New Roman" w:hAnsi="Times New Roman" w:cs="Times New Roman"/>
        </w:rPr>
        <w:t>beyond behaviorist models of intervention.  While scholars have advocated for the use of instructional modalities such as the integrated learning model</w:t>
      </w:r>
      <w:r w:rsidR="00CE6824">
        <w:rPr>
          <w:rFonts w:ascii="Times New Roman" w:hAnsi="Times New Roman" w:cs="Times New Roman"/>
        </w:rPr>
        <w:t xml:space="preserve"> (ILM)</w:t>
      </w:r>
      <w:r w:rsidR="0031255E">
        <w:rPr>
          <w:rFonts w:ascii="Times New Roman" w:hAnsi="Times New Roman" w:cs="Times New Roman"/>
        </w:rPr>
        <w:t xml:space="preserve"> to expand social justice pedagogy and combat oppressive norms of schooling for students of color with disabilities, few long term research</w:t>
      </w:r>
      <w:r w:rsidR="00CE6824">
        <w:rPr>
          <w:rFonts w:ascii="Times New Roman" w:hAnsi="Times New Roman" w:cs="Times New Roman"/>
        </w:rPr>
        <w:t xml:space="preserve"> studies have</w:t>
      </w:r>
      <w:r w:rsidR="0031255E">
        <w:rPr>
          <w:rFonts w:ascii="Times New Roman" w:hAnsi="Times New Roman" w:cs="Times New Roman"/>
        </w:rPr>
        <w:t xml:space="preserve"> been done on the implementation of ILM and social justice pedagog</w:t>
      </w:r>
      <w:r w:rsidR="00CE6824">
        <w:rPr>
          <w:rFonts w:ascii="Times New Roman" w:hAnsi="Times New Roman" w:cs="Times New Roman"/>
        </w:rPr>
        <w:t>y particularly in the context of</w:t>
      </w:r>
      <w:r w:rsidR="0031255E">
        <w:rPr>
          <w:rFonts w:ascii="Times New Roman" w:hAnsi="Times New Roman" w:cs="Times New Roman"/>
        </w:rPr>
        <w:t xml:space="preserve"> special education </w:t>
      </w:r>
      <w:r w:rsidR="00CE6824">
        <w:rPr>
          <w:rFonts w:ascii="Times New Roman" w:hAnsi="Times New Roman" w:cs="Times New Roman"/>
        </w:rPr>
        <w:t xml:space="preserve">instruction and programs.  </w:t>
      </w:r>
      <w:r w:rsidR="00C23FB9">
        <w:rPr>
          <w:rFonts w:ascii="Times New Roman" w:hAnsi="Times New Roman" w:cs="Times New Roman"/>
        </w:rPr>
        <w:t>While critical pedagogy and social justice has been a budding field of inquiry and prominent area of study</w:t>
      </w:r>
      <w:r w:rsidR="00FA7F4D">
        <w:rPr>
          <w:rFonts w:ascii="Times New Roman" w:hAnsi="Times New Roman" w:cs="Times New Roman"/>
        </w:rPr>
        <w:t xml:space="preserve"> in general education</w:t>
      </w:r>
      <w:r w:rsidR="00C23FB9">
        <w:rPr>
          <w:rFonts w:ascii="Times New Roman" w:hAnsi="Times New Roman" w:cs="Times New Roman"/>
        </w:rPr>
        <w:t xml:space="preserve">, the absence of students of color with disabilities in this field is very much evident.  </w:t>
      </w:r>
    </w:p>
    <w:p w14:paraId="1D0DBF15" w14:textId="4926DC7F" w:rsidR="00C23FB9" w:rsidRDefault="00C23FB9" w:rsidP="00176976">
      <w:pPr>
        <w:spacing w:line="480" w:lineRule="auto"/>
        <w:ind w:firstLine="720"/>
        <w:rPr>
          <w:rFonts w:ascii="Times New Roman" w:hAnsi="Times New Roman" w:cs="Times New Roman"/>
        </w:rPr>
      </w:pPr>
      <w:r>
        <w:rPr>
          <w:rFonts w:ascii="Times New Roman" w:hAnsi="Times New Roman" w:cs="Times New Roman"/>
        </w:rPr>
        <w:t>The theoretical intervention camps of Restorative justice as well as DisCrit offer great promise for expanding the research of social justice pedagogy in the field of special education, espe</w:t>
      </w:r>
      <w:r w:rsidR="00450D08">
        <w:rPr>
          <w:rFonts w:ascii="Times New Roman" w:hAnsi="Times New Roman" w:cs="Times New Roman"/>
        </w:rPr>
        <w:t xml:space="preserve">cially when the two camps are able to intersect.  Intersecting DisCrit and Restorative justice offers opportunity for restorative justice scholars and </w:t>
      </w:r>
      <w:r w:rsidR="001B7F2D">
        <w:rPr>
          <w:rFonts w:ascii="Times New Roman" w:hAnsi="Times New Roman" w:cs="Times New Roman"/>
        </w:rPr>
        <w:t>practitioners</w:t>
      </w:r>
      <w:r w:rsidR="00450D08">
        <w:rPr>
          <w:rFonts w:ascii="Times New Roman" w:hAnsi="Times New Roman" w:cs="Times New Roman"/>
        </w:rPr>
        <w:t xml:space="preserve"> to move beyond behavioral focused interventions in the STPP for students of color with disabilities and towards long term solutions that have the promise of changing the way in which school sites and ultimately our society operates in its relationship with race and dis/ability.  Facilitating inclusion programs that do not rely first on segregation as a means to inclusion as well as the implementation of critical diversity curriculum </w:t>
      </w:r>
      <w:r w:rsidR="00F07891">
        <w:rPr>
          <w:rFonts w:ascii="Times New Roman" w:hAnsi="Times New Roman" w:cs="Times New Roman"/>
        </w:rPr>
        <w:t>such as pedagogy that fosters an exploration of disability as difference to be valued rather than the traditional medical model of inadequacy, offers opportunity to shi</w:t>
      </w:r>
      <w:r w:rsidR="000E670D">
        <w:rPr>
          <w:rFonts w:ascii="Times New Roman" w:hAnsi="Times New Roman" w:cs="Times New Roman"/>
        </w:rPr>
        <w:t>f</w:t>
      </w:r>
      <w:r w:rsidR="00F07891">
        <w:rPr>
          <w:rFonts w:ascii="Times New Roman" w:hAnsi="Times New Roman" w:cs="Times New Roman"/>
        </w:rPr>
        <w:t>t cultural reference of disability and thus oppressive norms.  Furthermore, implementing social justice driv</w:t>
      </w:r>
      <w:r w:rsidR="000E670D">
        <w:rPr>
          <w:rFonts w:ascii="Times New Roman" w:hAnsi="Times New Roman" w:cs="Times New Roman"/>
        </w:rPr>
        <w:t xml:space="preserve">en curriculum in specific application to special education engages students in self-advocacy as agents of social change, thus making it possible for them to understand and explore avenues of legal advocacy and change within the legal system and society as a whole. </w:t>
      </w:r>
    </w:p>
    <w:p w14:paraId="3F5755D6" w14:textId="59C30F84" w:rsidR="000E670D" w:rsidRDefault="000E670D" w:rsidP="00176976">
      <w:pPr>
        <w:spacing w:line="480" w:lineRule="auto"/>
        <w:ind w:firstLine="720"/>
        <w:rPr>
          <w:rFonts w:ascii="Times New Roman" w:hAnsi="Times New Roman" w:cs="Times New Roman"/>
        </w:rPr>
      </w:pPr>
      <w:r>
        <w:rPr>
          <w:rFonts w:ascii="Times New Roman" w:hAnsi="Times New Roman" w:cs="Times New Roman"/>
        </w:rPr>
        <w:t xml:space="preserve">Moving forward, the road for continued study and research as it pertains to STPP and its impact on students of color with disabilities should include empirical research on the implementation of social justice pedagogy within special education settings that claims disability as a valued identity and moves away from the medical constructs of inadequacy as it relates to identity construction.  The impact of such pedagogy should be studied for the </w:t>
      </w:r>
      <w:r w:rsidR="00FA7F4D" w:rsidRPr="00FA7F4D">
        <w:rPr>
          <w:rFonts w:ascii="Times New Roman" w:hAnsi="Times New Roman" w:cs="Times New Roman"/>
        </w:rPr>
        <w:t>effect</w:t>
      </w:r>
      <w:r>
        <w:rPr>
          <w:rFonts w:ascii="Times New Roman" w:hAnsi="Times New Roman" w:cs="Times New Roman"/>
        </w:rPr>
        <w:t xml:space="preserve"> it has on promoting an equitable school culture and mitigating the effects of the STPP on our students of color with disabilities. </w:t>
      </w:r>
    </w:p>
    <w:p w14:paraId="1D1DA90C" w14:textId="2DB4D145" w:rsidR="00370139" w:rsidRPr="00176976" w:rsidRDefault="00370139" w:rsidP="0018461B">
      <w:pPr>
        <w:spacing w:line="480" w:lineRule="auto"/>
        <w:jc w:val="center"/>
        <w:rPr>
          <w:rFonts w:ascii="Times New Roman" w:hAnsi="Times New Roman" w:cs="Times New Roman"/>
          <w:b/>
        </w:rPr>
      </w:pPr>
      <w:r w:rsidRPr="00176976">
        <w:rPr>
          <w:rFonts w:ascii="Times New Roman" w:hAnsi="Times New Roman" w:cs="Times New Roman"/>
          <w:b/>
        </w:rPr>
        <w:t>Conclusion</w:t>
      </w:r>
    </w:p>
    <w:p w14:paraId="556615D5" w14:textId="7B5C1EF5" w:rsidR="000E670D" w:rsidRDefault="000E670D" w:rsidP="0089062F">
      <w:pPr>
        <w:spacing w:line="480" w:lineRule="auto"/>
        <w:ind w:firstLine="720"/>
        <w:rPr>
          <w:rFonts w:ascii="Times New Roman" w:hAnsi="Times New Roman" w:cs="Times New Roman"/>
        </w:rPr>
      </w:pPr>
      <w:r>
        <w:rPr>
          <w:rFonts w:ascii="Times New Roman" w:hAnsi="Times New Roman" w:cs="Times New Roman"/>
        </w:rPr>
        <w:t xml:space="preserve">The STPP is a devastating reality for many students of color </w:t>
      </w:r>
      <w:r w:rsidR="00CF722F">
        <w:rPr>
          <w:rFonts w:ascii="Times New Roman" w:hAnsi="Times New Roman" w:cs="Times New Roman"/>
        </w:rPr>
        <w:t>with disabilities matriculating through our nation’s juvenile justice system.  Intervention scholars in the areas of restorative justice, DisCri</w:t>
      </w:r>
      <w:r w:rsidR="00270A84">
        <w:rPr>
          <w:rFonts w:ascii="Times New Roman" w:hAnsi="Times New Roman" w:cs="Times New Roman"/>
        </w:rPr>
        <w:t xml:space="preserve">t, and legal advocacy </w:t>
      </w:r>
      <w:r w:rsidR="00CF722F">
        <w:rPr>
          <w:rFonts w:ascii="Times New Roman" w:hAnsi="Times New Roman" w:cs="Times New Roman"/>
        </w:rPr>
        <w:t xml:space="preserve">not only address the causes of </w:t>
      </w:r>
      <w:r w:rsidR="00FA7F4D">
        <w:rPr>
          <w:rFonts w:ascii="Times New Roman" w:hAnsi="Times New Roman" w:cs="Times New Roman"/>
        </w:rPr>
        <w:t xml:space="preserve">the </w:t>
      </w:r>
      <w:r w:rsidR="00CF722F">
        <w:rPr>
          <w:rFonts w:ascii="Times New Roman" w:hAnsi="Times New Roman" w:cs="Times New Roman"/>
        </w:rPr>
        <w:t>STPP matriculation by our most vulnerable students but</w:t>
      </w:r>
      <w:r w:rsidR="001B7F2D">
        <w:rPr>
          <w:rFonts w:ascii="Times New Roman" w:hAnsi="Times New Roman" w:cs="Times New Roman"/>
        </w:rPr>
        <w:t xml:space="preserve"> also</w:t>
      </w:r>
      <w:r w:rsidR="00CF722F">
        <w:rPr>
          <w:rFonts w:ascii="Times New Roman" w:hAnsi="Times New Roman" w:cs="Times New Roman"/>
        </w:rPr>
        <w:t xml:space="preserve"> </w:t>
      </w:r>
      <w:r w:rsidR="00270A84">
        <w:rPr>
          <w:rFonts w:ascii="Times New Roman" w:hAnsi="Times New Roman" w:cs="Times New Roman"/>
        </w:rPr>
        <w:t>provide opportunities for school implemented change to combat this alarming reality.</w:t>
      </w:r>
      <w:r w:rsidR="001B7F2D">
        <w:rPr>
          <w:rFonts w:ascii="Times New Roman" w:hAnsi="Times New Roman" w:cs="Times New Roman"/>
        </w:rPr>
        <w:t xml:space="preserve">  Whether through discipline conduct shifts from zero tolerance to restorative community bu</w:t>
      </w:r>
      <w:r w:rsidR="009D0014">
        <w:rPr>
          <w:rFonts w:ascii="Times New Roman" w:hAnsi="Times New Roman" w:cs="Times New Roman"/>
        </w:rPr>
        <w:t>ilding consequences, or reframing of socialization norms related to dis/ability, or utilizing special education legal advocates trained in social work, each intervention camp puts forward strong arguments for new approaches and changes to the way our students of color with disabilities interact within the schooling system</w:t>
      </w:r>
      <w:r w:rsidR="00FA7F4D">
        <w:rPr>
          <w:rFonts w:ascii="Times New Roman" w:hAnsi="Times New Roman" w:cs="Times New Roman"/>
        </w:rPr>
        <w:t>, the legal system,</w:t>
      </w:r>
      <w:r w:rsidR="009D0014">
        <w:rPr>
          <w:rFonts w:ascii="Times New Roman" w:hAnsi="Times New Roman" w:cs="Times New Roman"/>
        </w:rPr>
        <w:t xml:space="preserve"> and the special education system.</w:t>
      </w:r>
      <w:r w:rsidR="00270A84">
        <w:rPr>
          <w:rFonts w:ascii="Times New Roman" w:hAnsi="Times New Roman" w:cs="Times New Roman"/>
        </w:rPr>
        <w:t xml:space="preserve">  It is imperative that research be expanded in regards to the STPP to analyze a synthesis of suggested interventions particularly from DisCrit and Restorative justice, to </w:t>
      </w:r>
      <w:r w:rsidR="001B7F2D" w:rsidRPr="001B7F2D">
        <w:rPr>
          <w:rFonts w:ascii="Times New Roman" w:hAnsi="Times New Roman" w:cs="Times New Roman"/>
        </w:rPr>
        <w:t>magnify</w:t>
      </w:r>
      <w:r w:rsidR="00270A84">
        <w:rPr>
          <w:rFonts w:ascii="Times New Roman" w:hAnsi="Times New Roman" w:cs="Times New Roman"/>
        </w:rPr>
        <w:t xml:space="preserve"> the way in which we approach combating the STPP for students of color with disabilities beyond behaviorist approaches</w:t>
      </w:r>
      <w:r w:rsidR="001B7F2D">
        <w:rPr>
          <w:rFonts w:ascii="Times New Roman" w:hAnsi="Times New Roman" w:cs="Times New Roman"/>
        </w:rPr>
        <w:t xml:space="preserve"> or the utilization of a legal system that has already shown to fail them,</w:t>
      </w:r>
      <w:r w:rsidR="00270A84">
        <w:rPr>
          <w:rFonts w:ascii="Times New Roman" w:hAnsi="Times New Roman" w:cs="Times New Roman"/>
        </w:rPr>
        <w:t xml:space="preserve"> to systemic changes in the way schools and society as a whole relate to race and dis/ability.</w:t>
      </w:r>
      <w:r w:rsidR="001B7F2D">
        <w:rPr>
          <w:rFonts w:ascii="Times New Roman" w:hAnsi="Times New Roman" w:cs="Times New Roman"/>
        </w:rPr>
        <w:t xml:space="preserve">  It is only through this expanded research that the STPP can be shut off and eradicated in our educational system.  </w:t>
      </w:r>
      <w:r w:rsidR="00270A84">
        <w:rPr>
          <w:rFonts w:ascii="Times New Roman" w:hAnsi="Times New Roman" w:cs="Times New Roman"/>
        </w:rPr>
        <w:t xml:space="preserve">  </w:t>
      </w:r>
    </w:p>
    <w:p w14:paraId="224EB87C" w14:textId="77777777" w:rsidR="009D0014" w:rsidRDefault="009D0014" w:rsidP="009D0014">
      <w:pPr>
        <w:spacing w:line="480" w:lineRule="auto"/>
        <w:rPr>
          <w:rFonts w:ascii="Times New Roman" w:hAnsi="Times New Roman" w:cs="Times New Roman"/>
        </w:rPr>
      </w:pPr>
    </w:p>
    <w:p w14:paraId="410829AA" w14:textId="77777777" w:rsidR="009D0014" w:rsidRDefault="009D0014" w:rsidP="009D0014">
      <w:pPr>
        <w:spacing w:line="480" w:lineRule="auto"/>
        <w:rPr>
          <w:rFonts w:ascii="Times New Roman" w:hAnsi="Times New Roman" w:cs="Times New Roman"/>
        </w:rPr>
      </w:pPr>
    </w:p>
    <w:p w14:paraId="71333692" w14:textId="77777777" w:rsidR="009D0014" w:rsidRDefault="009D0014" w:rsidP="009D0014">
      <w:pPr>
        <w:spacing w:line="480" w:lineRule="auto"/>
        <w:rPr>
          <w:rFonts w:ascii="Times New Roman" w:hAnsi="Times New Roman" w:cs="Times New Roman"/>
        </w:rPr>
      </w:pPr>
    </w:p>
    <w:p w14:paraId="54C17ABF" w14:textId="77777777" w:rsidR="009D0014" w:rsidRDefault="009D0014" w:rsidP="009D0014">
      <w:pPr>
        <w:spacing w:line="480" w:lineRule="auto"/>
        <w:rPr>
          <w:rFonts w:ascii="Times New Roman" w:hAnsi="Times New Roman" w:cs="Times New Roman"/>
        </w:rPr>
      </w:pPr>
    </w:p>
    <w:p w14:paraId="1D8EC708" w14:textId="77777777" w:rsidR="009D0014" w:rsidRDefault="009D0014" w:rsidP="009D0014">
      <w:pPr>
        <w:spacing w:line="480" w:lineRule="auto"/>
        <w:rPr>
          <w:rFonts w:ascii="Times New Roman" w:hAnsi="Times New Roman" w:cs="Times New Roman"/>
        </w:rPr>
      </w:pPr>
    </w:p>
    <w:p w14:paraId="097648FD" w14:textId="77777777" w:rsidR="009D0014" w:rsidRDefault="009D0014" w:rsidP="009D0014">
      <w:pPr>
        <w:spacing w:line="480" w:lineRule="auto"/>
        <w:rPr>
          <w:rFonts w:ascii="Times New Roman" w:hAnsi="Times New Roman" w:cs="Times New Roman"/>
        </w:rPr>
      </w:pPr>
    </w:p>
    <w:p w14:paraId="19DAC58A" w14:textId="77777777" w:rsidR="009D0014" w:rsidRDefault="009D0014" w:rsidP="009D0014">
      <w:pPr>
        <w:spacing w:line="480" w:lineRule="auto"/>
        <w:rPr>
          <w:rFonts w:ascii="Times New Roman" w:hAnsi="Times New Roman" w:cs="Times New Roman"/>
        </w:rPr>
      </w:pPr>
    </w:p>
    <w:p w14:paraId="181C9B30" w14:textId="77777777" w:rsidR="00FA7F4D" w:rsidRDefault="00FA7F4D" w:rsidP="00FA7F4D">
      <w:pPr>
        <w:spacing w:line="480" w:lineRule="auto"/>
        <w:rPr>
          <w:rFonts w:ascii="Times New Roman" w:hAnsi="Times New Roman" w:cs="Times New Roman"/>
        </w:rPr>
      </w:pPr>
    </w:p>
    <w:p w14:paraId="2C4ED8FE" w14:textId="77777777" w:rsidR="00BE1D78" w:rsidRDefault="00BE1D78" w:rsidP="00FA7F4D">
      <w:pPr>
        <w:spacing w:line="480" w:lineRule="auto"/>
        <w:rPr>
          <w:rFonts w:ascii="Times New Roman" w:hAnsi="Times New Roman" w:cs="Times New Roman"/>
        </w:rPr>
      </w:pPr>
    </w:p>
    <w:p w14:paraId="67E752FA" w14:textId="77777777" w:rsidR="00BE1D78" w:rsidRDefault="00BE1D78" w:rsidP="00FA7F4D">
      <w:pPr>
        <w:spacing w:line="480" w:lineRule="auto"/>
        <w:rPr>
          <w:rFonts w:ascii="Times New Roman" w:hAnsi="Times New Roman" w:cs="Times New Roman"/>
        </w:rPr>
      </w:pPr>
    </w:p>
    <w:p w14:paraId="30671E55" w14:textId="77777777" w:rsidR="00BE1D78" w:rsidRDefault="00BE1D78" w:rsidP="00FA7F4D">
      <w:pPr>
        <w:spacing w:line="480" w:lineRule="auto"/>
        <w:rPr>
          <w:rFonts w:ascii="Times New Roman" w:hAnsi="Times New Roman" w:cs="Times New Roman"/>
        </w:rPr>
      </w:pPr>
    </w:p>
    <w:p w14:paraId="7F0370BA" w14:textId="77777777" w:rsidR="00BE1D78" w:rsidRDefault="00BE1D78" w:rsidP="00FA7F4D">
      <w:pPr>
        <w:spacing w:line="480" w:lineRule="auto"/>
        <w:rPr>
          <w:rFonts w:ascii="Times New Roman" w:hAnsi="Times New Roman" w:cs="Times New Roman"/>
        </w:rPr>
      </w:pPr>
    </w:p>
    <w:p w14:paraId="0B14065F" w14:textId="1C7A2F6C" w:rsidR="009D0014" w:rsidRPr="00A62C54" w:rsidRDefault="009D0014" w:rsidP="00A62C54">
      <w:pPr>
        <w:spacing w:line="480" w:lineRule="auto"/>
        <w:jc w:val="center"/>
        <w:rPr>
          <w:rFonts w:ascii="Times New Roman" w:hAnsi="Times New Roman" w:cs="Times New Roman"/>
        </w:rPr>
      </w:pPr>
      <w:r w:rsidRPr="00A62C54">
        <w:rPr>
          <w:rFonts w:ascii="Times New Roman" w:hAnsi="Times New Roman" w:cs="Times New Roman"/>
        </w:rPr>
        <w:t>References</w:t>
      </w:r>
    </w:p>
    <w:p w14:paraId="503EB570" w14:textId="10C37CC8" w:rsidR="001D20D7" w:rsidRPr="001D20D7" w:rsidRDefault="001D20D7" w:rsidP="00A62C54">
      <w:pPr>
        <w:spacing w:line="480" w:lineRule="auto"/>
        <w:ind w:left="720" w:hanging="720"/>
        <w:rPr>
          <w:rFonts w:ascii="Times New Roman" w:eastAsia="Times New Roman" w:hAnsi="Times New Roman" w:cs="Times New Roman"/>
          <w:color w:val="222222"/>
          <w:shd w:val="clear" w:color="auto" w:fill="FFFFFF"/>
        </w:rPr>
      </w:pPr>
      <w:r w:rsidRPr="001D20D7">
        <w:rPr>
          <w:rFonts w:ascii="Times New Roman" w:eastAsia="Times New Roman" w:hAnsi="Times New Roman" w:cs="Times New Roman"/>
          <w:color w:val="222222"/>
          <w:shd w:val="clear" w:color="auto" w:fill="FFFFFF"/>
        </w:rPr>
        <w:t>Annamma, S. A. (2014). Disabling juvenile justice: Engaging the stories of incarcerated young women of color with disabilities. </w:t>
      </w:r>
      <w:r w:rsidRPr="001D20D7">
        <w:rPr>
          <w:rStyle w:val="Emphasis"/>
          <w:rFonts w:ascii="Times New Roman" w:eastAsia="Times New Roman" w:hAnsi="Times New Roman" w:cs="Times New Roman"/>
          <w:color w:val="222222"/>
          <w:shd w:val="clear" w:color="auto" w:fill="FFFFFF"/>
        </w:rPr>
        <w:t>Remedial and Special Education</w:t>
      </w:r>
      <w:r w:rsidRPr="001D20D7">
        <w:rPr>
          <w:rFonts w:ascii="Times New Roman" w:eastAsia="Times New Roman" w:hAnsi="Times New Roman" w:cs="Times New Roman"/>
          <w:color w:val="222222"/>
          <w:shd w:val="clear" w:color="auto" w:fill="FFFFFF"/>
        </w:rPr>
        <w:t>, </w:t>
      </w:r>
      <w:r w:rsidRPr="001D20D7">
        <w:rPr>
          <w:rStyle w:val="Emphasis"/>
          <w:rFonts w:ascii="Times New Roman" w:eastAsia="Times New Roman" w:hAnsi="Times New Roman" w:cs="Times New Roman"/>
          <w:color w:val="222222"/>
          <w:shd w:val="clear" w:color="auto" w:fill="FFFFFF"/>
        </w:rPr>
        <w:t>35</w:t>
      </w:r>
      <w:r w:rsidRPr="001D20D7">
        <w:rPr>
          <w:rFonts w:ascii="Times New Roman" w:eastAsia="Times New Roman" w:hAnsi="Times New Roman" w:cs="Times New Roman"/>
          <w:color w:val="222222"/>
          <w:shd w:val="clear" w:color="auto" w:fill="FFFFFF"/>
        </w:rPr>
        <w:t>(5), 313-324.</w:t>
      </w:r>
    </w:p>
    <w:p w14:paraId="4E743E3D" w14:textId="5C849B86" w:rsidR="001D20D7" w:rsidRPr="001D20D7" w:rsidRDefault="001D20D7" w:rsidP="00A62C54">
      <w:pPr>
        <w:spacing w:line="480" w:lineRule="auto"/>
        <w:ind w:left="720" w:hanging="720"/>
        <w:rPr>
          <w:rFonts w:ascii="Times New Roman" w:eastAsia="Times New Roman" w:hAnsi="Times New Roman" w:cs="Times New Roman"/>
          <w:color w:val="222222"/>
          <w:shd w:val="clear" w:color="auto" w:fill="FFFFFF"/>
        </w:rPr>
      </w:pPr>
      <w:r w:rsidRPr="001D20D7">
        <w:rPr>
          <w:rFonts w:ascii="Times New Roman" w:eastAsia="Times New Roman" w:hAnsi="Times New Roman" w:cs="Times New Roman"/>
          <w:color w:val="222222"/>
          <w:shd w:val="clear" w:color="auto" w:fill="FFFFFF"/>
        </w:rPr>
        <w:t>Annamma, S., Morrison, D., &amp; Jackson, D. (2014). Disproportionality fills in the gaps: Connections between achievement, discipline and special education in the school-to-prison pipeline. </w:t>
      </w:r>
      <w:r w:rsidRPr="001D20D7">
        <w:rPr>
          <w:rStyle w:val="Emphasis"/>
          <w:rFonts w:ascii="Times New Roman" w:eastAsia="Times New Roman" w:hAnsi="Times New Roman" w:cs="Times New Roman"/>
          <w:color w:val="222222"/>
          <w:shd w:val="clear" w:color="auto" w:fill="FFFFFF"/>
        </w:rPr>
        <w:t>Berkeley Review of Education</w:t>
      </w:r>
      <w:r w:rsidRPr="001D20D7">
        <w:rPr>
          <w:rFonts w:ascii="Times New Roman" w:eastAsia="Times New Roman" w:hAnsi="Times New Roman" w:cs="Times New Roman"/>
          <w:color w:val="222222"/>
          <w:shd w:val="clear" w:color="auto" w:fill="FFFFFF"/>
        </w:rPr>
        <w:t>, </w:t>
      </w:r>
      <w:r w:rsidRPr="001D20D7">
        <w:rPr>
          <w:rStyle w:val="Emphasis"/>
          <w:rFonts w:ascii="Times New Roman" w:eastAsia="Times New Roman" w:hAnsi="Times New Roman" w:cs="Times New Roman"/>
          <w:color w:val="222222"/>
          <w:shd w:val="clear" w:color="auto" w:fill="FFFFFF"/>
        </w:rPr>
        <w:t>5</w:t>
      </w:r>
      <w:r w:rsidRPr="001D20D7">
        <w:rPr>
          <w:rFonts w:ascii="Times New Roman" w:eastAsia="Times New Roman" w:hAnsi="Times New Roman" w:cs="Times New Roman"/>
          <w:color w:val="222222"/>
          <w:shd w:val="clear" w:color="auto" w:fill="FFFFFF"/>
        </w:rPr>
        <w:t>(1).</w:t>
      </w:r>
    </w:p>
    <w:p w14:paraId="1A45203D" w14:textId="059ED8F5" w:rsidR="009D0014" w:rsidRPr="001D20D7" w:rsidRDefault="001D20D7" w:rsidP="00A62C54">
      <w:pPr>
        <w:spacing w:line="480" w:lineRule="auto"/>
        <w:ind w:left="720" w:hanging="720"/>
        <w:rPr>
          <w:rFonts w:ascii="Times New Roman" w:hAnsi="Times New Roman" w:cs="Times New Roman"/>
        </w:rPr>
      </w:pPr>
      <w:r w:rsidRPr="001D20D7">
        <w:rPr>
          <w:rFonts w:ascii="Times New Roman" w:eastAsia="Times New Roman" w:hAnsi="Times New Roman" w:cs="Times New Roman"/>
          <w:color w:val="222222"/>
          <w:shd w:val="clear" w:color="auto" w:fill="FFFFFF"/>
        </w:rPr>
        <w:t>Archer, D. N. (2009). Introduction: Challenging the school-to-prison pipeline. </w:t>
      </w:r>
      <w:r w:rsidRPr="001D20D7">
        <w:rPr>
          <w:rStyle w:val="Emphasis"/>
          <w:rFonts w:ascii="Times New Roman" w:eastAsia="Times New Roman" w:hAnsi="Times New Roman" w:cs="Times New Roman"/>
          <w:color w:val="222222"/>
          <w:shd w:val="clear" w:color="auto" w:fill="FFFFFF"/>
        </w:rPr>
        <w:t>NYL Sch. L. Rev.</w:t>
      </w:r>
      <w:r w:rsidRPr="001D20D7">
        <w:rPr>
          <w:rFonts w:ascii="Times New Roman" w:eastAsia="Times New Roman" w:hAnsi="Times New Roman" w:cs="Times New Roman"/>
          <w:color w:val="222222"/>
          <w:shd w:val="clear" w:color="auto" w:fill="FFFFFF"/>
        </w:rPr>
        <w:t>, </w:t>
      </w:r>
      <w:r w:rsidRPr="001D20D7">
        <w:rPr>
          <w:rStyle w:val="Emphasis"/>
          <w:rFonts w:ascii="Times New Roman" w:eastAsia="Times New Roman" w:hAnsi="Times New Roman" w:cs="Times New Roman"/>
          <w:color w:val="222222"/>
          <w:shd w:val="clear" w:color="auto" w:fill="FFFFFF"/>
        </w:rPr>
        <w:t>54</w:t>
      </w:r>
      <w:r w:rsidRPr="001D20D7">
        <w:rPr>
          <w:rFonts w:ascii="Times New Roman" w:eastAsia="Times New Roman" w:hAnsi="Times New Roman" w:cs="Times New Roman"/>
          <w:color w:val="222222"/>
          <w:shd w:val="clear" w:color="auto" w:fill="FFFFFF"/>
        </w:rPr>
        <w:t>, 867.</w:t>
      </w:r>
    </w:p>
    <w:p w14:paraId="32B3A518" w14:textId="69D16E8B" w:rsidR="001D20D7" w:rsidRPr="001D20D7" w:rsidRDefault="001D20D7" w:rsidP="00A62C54">
      <w:pPr>
        <w:spacing w:line="480" w:lineRule="auto"/>
        <w:ind w:left="720" w:hanging="720"/>
        <w:rPr>
          <w:rFonts w:ascii="Times New Roman" w:hAnsi="Times New Roman" w:cs="Times New Roman"/>
        </w:rPr>
      </w:pPr>
      <w:r w:rsidRPr="001D20D7">
        <w:rPr>
          <w:rFonts w:ascii="Times New Roman" w:eastAsia="Times New Roman" w:hAnsi="Times New Roman" w:cs="Times New Roman"/>
          <w:color w:val="222222"/>
          <w:shd w:val="clear" w:color="auto" w:fill="FFFFFF"/>
        </w:rPr>
        <w:t>Bell, C. (2016). Special Needs Under Siege: From Classrooms to Incarceration. </w:t>
      </w:r>
      <w:r w:rsidRPr="001D20D7">
        <w:rPr>
          <w:rStyle w:val="Emphasis"/>
          <w:rFonts w:ascii="Times New Roman" w:eastAsia="Times New Roman" w:hAnsi="Times New Roman" w:cs="Times New Roman"/>
          <w:color w:val="222222"/>
          <w:shd w:val="clear" w:color="auto" w:fill="FFFFFF"/>
        </w:rPr>
        <w:t>Sociology Compass</w:t>
      </w:r>
      <w:r w:rsidRPr="001D20D7">
        <w:rPr>
          <w:rFonts w:ascii="Times New Roman" w:eastAsia="Times New Roman" w:hAnsi="Times New Roman" w:cs="Times New Roman"/>
          <w:color w:val="222222"/>
          <w:shd w:val="clear" w:color="auto" w:fill="FFFFFF"/>
        </w:rPr>
        <w:t>, </w:t>
      </w:r>
      <w:r w:rsidRPr="001D20D7">
        <w:rPr>
          <w:rStyle w:val="Emphasis"/>
          <w:rFonts w:ascii="Times New Roman" w:eastAsia="Times New Roman" w:hAnsi="Times New Roman" w:cs="Times New Roman"/>
          <w:color w:val="222222"/>
          <w:shd w:val="clear" w:color="auto" w:fill="FFFFFF"/>
        </w:rPr>
        <w:t>10</w:t>
      </w:r>
      <w:r w:rsidRPr="001D20D7">
        <w:rPr>
          <w:rFonts w:ascii="Times New Roman" w:eastAsia="Times New Roman" w:hAnsi="Times New Roman" w:cs="Times New Roman"/>
          <w:color w:val="222222"/>
          <w:shd w:val="clear" w:color="auto" w:fill="FFFFFF"/>
        </w:rPr>
        <w:t>(8), 698-705.</w:t>
      </w:r>
    </w:p>
    <w:p w14:paraId="4F6CDFA0" w14:textId="12E3C40D" w:rsidR="009D0014" w:rsidRPr="001D20D7" w:rsidRDefault="009D0014" w:rsidP="00A62C54">
      <w:pPr>
        <w:spacing w:line="480" w:lineRule="auto"/>
        <w:ind w:left="720" w:hanging="720"/>
        <w:rPr>
          <w:rFonts w:ascii="Times New Roman" w:hAnsi="Times New Roman" w:cs="Times New Roman"/>
        </w:rPr>
      </w:pPr>
      <w:r w:rsidRPr="001D20D7">
        <w:rPr>
          <w:rFonts w:ascii="Times New Roman" w:hAnsi="Times New Roman" w:cs="Times New Roman"/>
        </w:rPr>
        <w:t>Connor, J.D., Ferri, A. B., Annamma, A. S., (2016) DisCrit: Disability Studies and Critical Race Theory in Education. New York, NY: Teachers College Press</w:t>
      </w:r>
    </w:p>
    <w:p w14:paraId="6902825C" w14:textId="204FF8C3" w:rsidR="001D20D7" w:rsidRPr="001D20D7" w:rsidRDefault="001D20D7" w:rsidP="00A62C54">
      <w:pPr>
        <w:spacing w:line="480" w:lineRule="auto"/>
        <w:ind w:left="720" w:hanging="720"/>
        <w:rPr>
          <w:rFonts w:ascii="Times New Roman" w:hAnsi="Times New Roman" w:cs="Times New Roman"/>
        </w:rPr>
      </w:pPr>
      <w:r w:rsidRPr="001D20D7">
        <w:rPr>
          <w:rFonts w:ascii="Times New Roman" w:eastAsia="Times New Roman" w:hAnsi="Times New Roman" w:cs="Times New Roman"/>
          <w:color w:val="222222"/>
          <w:shd w:val="clear" w:color="auto" w:fill="FFFFFF"/>
        </w:rPr>
        <w:t>Cramer, E. D., Gonzalez, L., &amp; Pellegrini-Lafont, C. (2014). From classmates to inmates: An integrated approach to break the school-to-prison pipeline. </w:t>
      </w:r>
      <w:r w:rsidRPr="001D20D7">
        <w:rPr>
          <w:rStyle w:val="Emphasis"/>
          <w:rFonts w:ascii="Times New Roman" w:eastAsia="Times New Roman" w:hAnsi="Times New Roman" w:cs="Times New Roman"/>
          <w:color w:val="222222"/>
          <w:shd w:val="clear" w:color="auto" w:fill="FFFFFF"/>
        </w:rPr>
        <w:t>Equity &amp; Excellence in Education</w:t>
      </w:r>
      <w:r w:rsidRPr="001D20D7">
        <w:rPr>
          <w:rFonts w:ascii="Times New Roman" w:eastAsia="Times New Roman" w:hAnsi="Times New Roman" w:cs="Times New Roman"/>
          <w:color w:val="222222"/>
          <w:shd w:val="clear" w:color="auto" w:fill="FFFFFF"/>
        </w:rPr>
        <w:t>, </w:t>
      </w:r>
      <w:r w:rsidRPr="001D20D7">
        <w:rPr>
          <w:rStyle w:val="Emphasis"/>
          <w:rFonts w:ascii="Times New Roman" w:eastAsia="Times New Roman" w:hAnsi="Times New Roman" w:cs="Times New Roman"/>
          <w:color w:val="222222"/>
          <w:shd w:val="clear" w:color="auto" w:fill="FFFFFF"/>
        </w:rPr>
        <w:t>47</w:t>
      </w:r>
      <w:r w:rsidRPr="001D20D7">
        <w:rPr>
          <w:rFonts w:ascii="Times New Roman" w:eastAsia="Times New Roman" w:hAnsi="Times New Roman" w:cs="Times New Roman"/>
          <w:color w:val="222222"/>
          <w:shd w:val="clear" w:color="auto" w:fill="FFFFFF"/>
        </w:rPr>
        <w:t>(4), 461-475.</w:t>
      </w:r>
    </w:p>
    <w:p w14:paraId="76A6B0E5" w14:textId="0B870168" w:rsidR="009D0014" w:rsidRPr="001D20D7" w:rsidRDefault="009D0014" w:rsidP="00360568">
      <w:pPr>
        <w:spacing w:line="480" w:lineRule="auto"/>
        <w:ind w:left="720" w:hanging="720"/>
        <w:rPr>
          <w:rFonts w:ascii="Times New Roman" w:eastAsia="Times New Roman" w:hAnsi="Times New Roman" w:cs="Times New Roman"/>
          <w:color w:val="222222"/>
          <w:shd w:val="clear" w:color="auto" w:fill="FFFFFF"/>
        </w:rPr>
      </w:pPr>
      <w:r w:rsidRPr="001D20D7">
        <w:rPr>
          <w:rFonts w:ascii="Times New Roman" w:eastAsia="Times New Roman" w:hAnsi="Times New Roman" w:cs="Times New Roman"/>
          <w:color w:val="222222"/>
          <w:shd w:val="clear" w:color="auto" w:fill="FFFFFF"/>
        </w:rPr>
        <w:t>Fader, J. J., Lockwood, B., Schall, V. L., &amp; Stokes, B. (2015). A Promising Approach to Narrowing the School-to-Prison Pipeline: The WISE Arrest Diversion Program. </w:t>
      </w:r>
      <w:r w:rsidRPr="001D20D7">
        <w:rPr>
          <w:rStyle w:val="Emphasis"/>
          <w:rFonts w:ascii="Times New Roman" w:eastAsia="Times New Roman" w:hAnsi="Times New Roman" w:cs="Times New Roman"/>
          <w:color w:val="222222"/>
          <w:shd w:val="clear" w:color="auto" w:fill="FFFFFF"/>
        </w:rPr>
        <w:t>Youth Violence and Juvenile Justice</w:t>
      </w:r>
      <w:r w:rsidRPr="001D20D7">
        <w:rPr>
          <w:rFonts w:ascii="Times New Roman" w:eastAsia="Times New Roman" w:hAnsi="Times New Roman" w:cs="Times New Roman"/>
          <w:color w:val="222222"/>
          <w:shd w:val="clear" w:color="auto" w:fill="FFFFFF"/>
        </w:rPr>
        <w:t>, </w:t>
      </w:r>
      <w:r w:rsidRPr="001D20D7">
        <w:rPr>
          <w:rStyle w:val="Emphasis"/>
          <w:rFonts w:ascii="Times New Roman" w:eastAsia="Times New Roman" w:hAnsi="Times New Roman" w:cs="Times New Roman"/>
          <w:color w:val="222222"/>
          <w:shd w:val="clear" w:color="auto" w:fill="FFFFFF"/>
        </w:rPr>
        <w:t>13</w:t>
      </w:r>
      <w:r w:rsidRPr="001D20D7">
        <w:rPr>
          <w:rFonts w:ascii="Times New Roman" w:eastAsia="Times New Roman" w:hAnsi="Times New Roman" w:cs="Times New Roman"/>
          <w:color w:val="222222"/>
          <w:shd w:val="clear" w:color="auto" w:fill="FFFFFF"/>
        </w:rPr>
        <w:t>(2), 123-142</w:t>
      </w:r>
    </w:p>
    <w:p w14:paraId="1DBDE7AF" w14:textId="27B85FDF" w:rsidR="001D20D7" w:rsidRPr="001D20D7" w:rsidRDefault="001D20D7" w:rsidP="00360568">
      <w:pPr>
        <w:spacing w:line="480" w:lineRule="auto"/>
        <w:ind w:left="720" w:hanging="720"/>
        <w:rPr>
          <w:rFonts w:ascii="Times New Roman" w:eastAsia="Times New Roman" w:hAnsi="Times New Roman" w:cs="Times New Roman"/>
          <w:color w:val="222222"/>
          <w:shd w:val="clear" w:color="auto" w:fill="FFFFFF"/>
        </w:rPr>
      </w:pPr>
      <w:r w:rsidRPr="001D20D7">
        <w:rPr>
          <w:rFonts w:ascii="Times New Roman" w:eastAsia="Times New Roman" w:hAnsi="Times New Roman" w:cs="Times New Roman"/>
          <w:color w:val="222222"/>
          <w:shd w:val="clear" w:color="auto" w:fill="FFFFFF"/>
        </w:rPr>
        <w:t>Haight, W., Kayama, M., &amp; Gibson, P. A. (2016). Out-of-school suspensions of Black youths: Culture, ability, disability, gender, and perspective. </w:t>
      </w:r>
      <w:r w:rsidRPr="001D20D7">
        <w:rPr>
          <w:rStyle w:val="Emphasis"/>
          <w:rFonts w:ascii="Times New Roman" w:eastAsia="Times New Roman" w:hAnsi="Times New Roman" w:cs="Times New Roman"/>
          <w:color w:val="222222"/>
          <w:shd w:val="clear" w:color="auto" w:fill="FFFFFF"/>
        </w:rPr>
        <w:t>Social work</w:t>
      </w:r>
      <w:r w:rsidRPr="001D20D7">
        <w:rPr>
          <w:rFonts w:ascii="Times New Roman" w:eastAsia="Times New Roman" w:hAnsi="Times New Roman" w:cs="Times New Roman"/>
          <w:color w:val="222222"/>
          <w:shd w:val="clear" w:color="auto" w:fill="FFFFFF"/>
        </w:rPr>
        <w:t>, </w:t>
      </w:r>
      <w:r w:rsidRPr="001D20D7">
        <w:rPr>
          <w:rStyle w:val="Emphasis"/>
          <w:rFonts w:ascii="Times New Roman" w:eastAsia="Times New Roman" w:hAnsi="Times New Roman" w:cs="Times New Roman"/>
          <w:color w:val="222222"/>
          <w:shd w:val="clear" w:color="auto" w:fill="FFFFFF"/>
        </w:rPr>
        <w:t>61</w:t>
      </w:r>
      <w:r w:rsidRPr="001D20D7">
        <w:rPr>
          <w:rFonts w:ascii="Times New Roman" w:eastAsia="Times New Roman" w:hAnsi="Times New Roman" w:cs="Times New Roman"/>
          <w:color w:val="222222"/>
          <w:shd w:val="clear" w:color="auto" w:fill="FFFFFF"/>
        </w:rPr>
        <w:t>(3), 235-243</w:t>
      </w:r>
    </w:p>
    <w:p w14:paraId="1938E054" w14:textId="3602A7D2" w:rsidR="001D20D7" w:rsidRPr="001D20D7" w:rsidRDefault="001D20D7" w:rsidP="00360568">
      <w:pPr>
        <w:spacing w:line="480" w:lineRule="auto"/>
        <w:ind w:left="720" w:hanging="720"/>
        <w:rPr>
          <w:rFonts w:ascii="Times New Roman" w:eastAsia="Times New Roman" w:hAnsi="Times New Roman" w:cs="Times New Roman"/>
          <w:color w:val="222222"/>
          <w:shd w:val="clear" w:color="auto" w:fill="FFFFFF"/>
        </w:rPr>
      </w:pPr>
      <w:r w:rsidRPr="001D20D7">
        <w:rPr>
          <w:rFonts w:ascii="Times New Roman" w:eastAsia="Times New Roman" w:hAnsi="Times New Roman" w:cs="Times New Roman"/>
          <w:color w:val="222222"/>
          <w:shd w:val="clear" w:color="auto" w:fill="FFFFFF"/>
        </w:rPr>
        <w:t>Hill, L. A. (2017). Disrupting the Trajectory: Representing Disabled African American Boys in a System Designed to Send Them to Prison. </w:t>
      </w:r>
      <w:r w:rsidRPr="001D20D7">
        <w:rPr>
          <w:rStyle w:val="Emphasis"/>
          <w:rFonts w:ascii="Times New Roman" w:eastAsia="Times New Roman" w:hAnsi="Times New Roman" w:cs="Times New Roman"/>
          <w:color w:val="222222"/>
          <w:shd w:val="clear" w:color="auto" w:fill="FFFFFF"/>
        </w:rPr>
        <w:t>Fordham Urb. LJ</w:t>
      </w:r>
      <w:r w:rsidRPr="001D20D7">
        <w:rPr>
          <w:rFonts w:ascii="Times New Roman" w:eastAsia="Times New Roman" w:hAnsi="Times New Roman" w:cs="Times New Roman"/>
          <w:color w:val="222222"/>
          <w:shd w:val="clear" w:color="auto" w:fill="FFFFFF"/>
        </w:rPr>
        <w:t>, </w:t>
      </w:r>
      <w:r w:rsidRPr="001D20D7">
        <w:rPr>
          <w:rStyle w:val="Emphasis"/>
          <w:rFonts w:ascii="Times New Roman" w:eastAsia="Times New Roman" w:hAnsi="Times New Roman" w:cs="Times New Roman"/>
          <w:color w:val="222222"/>
          <w:shd w:val="clear" w:color="auto" w:fill="FFFFFF"/>
        </w:rPr>
        <w:t>45</w:t>
      </w:r>
      <w:r w:rsidRPr="001D20D7">
        <w:rPr>
          <w:rFonts w:ascii="Times New Roman" w:eastAsia="Times New Roman" w:hAnsi="Times New Roman" w:cs="Times New Roman"/>
          <w:color w:val="222222"/>
          <w:shd w:val="clear" w:color="auto" w:fill="FFFFFF"/>
        </w:rPr>
        <w:t>, 201.</w:t>
      </w:r>
    </w:p>
    <w:p w14:paraId="5FC04231" w14:textId="6DB8451D" w:rsidR="001D20D7" w:rsidRPr="001D20D7" w:rsidRDefault="001D20D7" w:rsidP="00360568">
      <w:pPr>
        <w:spacing w:line="480" w:lineRule="auto"/>
        <w:ind w:left="720" w:hanging="720"/>
        <w:rPr>
          <w:rFonts w:ascii="Times New Roman" w:eastAsia="Times New Roman" w:hAnsi="Times New Roman" w:cs="Times New Roman"/>
          <w:color w:val="222222"/>
          <w:shd w:val="clear" w:color="auto" w:fill="FFFFFF"/>
        </w:rPr>
      </w:pPr>
      <w:r w:rsidRPr="001D20D7">
        <w:rPr>
          <w:rFonts w:ascii="Times New Roman" w:eastAsia="Times New Roman" w:hAnsi="Times New Roman" w:cs="Times New Roman"/>
          <w:color w:val="222222"/>
          <w:shd w:val="clear" w:color="auto" w:fill="FFFFFF"/>
        </w:rPr>
        <w:t>Mallett, C. A. (2014). The “learning disabilities to juvenile detention” pipeline: A case study. </w:t>
      </w:r>
      <w:r w:rsidRPr="001D20D7">
        <w:rPr>
          <w:rStyle w:val="Emphasis"/>
          <w:rFonts w:ascii="Times New Roman" w:eastAsia="Times New Roman" w:hAnsi="Times New Roman" w:cs="Times New Roman"/>
          <w:color w:val="222222"/>
          <w:shd w:val="clear" w:color="auto" w:fill="FFFFFF"/>
        </w:rPr>
        <w:t>Children &amp; Schools</w:t>
      </w:r>
      <w:r w:rsidRPr="001D20D7">
        <w:rPr>
          <w:rFonts w:ascii="Times New Roman" w:eastAsia="Times New Roman" w:hAnsi="Times New Roman" w:cs="Times New Roman"/>
          <w:color w:val="222222"/>
          <w:shd w:val="clear" w:color="auto" w:fill="FFFFFF"/>
        </w:rPr>
        <w:t>, </w:t>
      </w:r>
      <w:r w:rsidRPr="001D20D7">
        <w:rPr>
          <w:rStyle w:val="Emphasis"/>
          <w:rFonts w:ascii="Times New Roman" w:eastAsia="Times New Roman" w:hAnsi="Times New Roman" w:cs="Times New Roman"/>
          <w:color w:val="222222"/>
          <w:shd w:val="clear" w:color="auto" w:fill="FFFFFF"/>
        </w:rPr>
        <w:t>36</w:t>
      </w:r>
      <w:r w:rsidRPr="001D20D7">
        <w:rPr>
          <w:rFonts w:ascii="Times New Roman" w:eastAsia="Times New Roman" w:hAnsi="Times New Roman" w:cs="Times New Roman"/>
          <w:color w:val="222222"/>
          <w:shd w:val="clear" w:color="auto" w:fill="FFFFFF"/>
        </w:rPr>
        <w:t>(3), 147-154</w:t>
      </w:r>
    </w:p>
    <w:p w14:paraId="1DE9C8D5" w14:textId="2CCA486E" w:rsidR="001D20D7" w:rsidRDefault="001D20D7" w:rsidP="00360568">
      <w:pPr>
        <w:spacing w:line="480" w:lineRule="auto"/>
        <w:ind w:left="720" w:hanging="720"/>
        <w:rPr>
          <w:rFonts w:ascii="Times New Roman" w:eastAsia="Times New Roman" w:hAnsi="Times New Roman" w:cs="Times New Roman"/>
          <w:color w:val="222222"/>
          <w:shd w:val="clear" w:color="auto" w:fill="FFFFFF"/>
        </w:rPr>
      </w:pPr>
      <w:r w:rsidRPr="001D20D7">
        <w:rPr>
          <w:rFonts w:ascii="Times New Roman" w:eastAsia="Times New Roman" w:hAnsi="Times New Roman" w:cs="Times New Roman"/>
          <w:color w:val="222222"/>
          <w:shd w:val="clear" w:color="auto" w:fill="FFFFFF"/>
        </w:rPr>
        <w:t>Mallett, C. A. (2016). The school-to-prison pipeline: From school punishment to rehabilitative inclusion. </w:t>
      </w:r>
      <w:r w:rsidRPr="001D20D7">
        <w:rPr>
          <w:rStyle w:val="Emphasis"/>
          <w:rFonts w:ascii="Times New Roman" w:eastAsia="Times New Roman" w:hAnsi="Times New Roman" w:cs="Times New Roman"/>
          <w:color w:val="222222"/>
          <w:shd w:val="clear" w:color="auto" w:fill="FFFFFF"/>
        </w:rPr>
        <w:t>Preventing School Failure: Alternative Education for Children and Youth</w:t>
      </w:r>
      <w:r w:rsidRPr="001D20D7">
        <w:rPr>
          <w:rFonts w:ascii="Times New Roman" w:eastAsia="Times New Roman" w:hAnsi="Times New Roman" w:cs="Times New Roman"/>
          <w:color w:val="222222"/>
          <w:shd w:val="clear" w:color="auto" w:fill="FFFFFF"/>
        </w:rPr>
        <w:t>, </w:t>
      </w:r>
      <w:r w:rsidRPr="001D20D7">
        <w:rPr>
          <w:rStyle w:val="Emphasis"/>
          <w:rFonts w:ascii="Times New Roman" w:eastAsia="Times New Roman" w:hAnsi="Times New Roman" w:cs="Times New Roman"/>
          <w:color w:val="222222"/>
          <w:shd w:val="clear" w:color="auto" w:fill="FFFFFF"/>
        </w:rPr>
        <w:t>60</w:t>
      </w:r>
      <w:r w:rsidRPr="001D20D7">
        <w:rPr>
          <w:rFonts w:ascii="Times New Roman" w:eastAsia="Times New Roman" w:hAnsi="Times New Roman" w:cs="Times New Roman"/>
          <w:color w:val="222222"/>
          <w:shd w:val="clear" w:color="auto" w:fill="FFFFFF"/>
        </w:rPr>
        <w:t>(4), 296-304</w:t>
      </w:r>
    </w:p>
    <w:p w14:paraId="1F5EE4E4" w14:textId="77777777" w:rsidR="001D20D7" w:rsidRDefault="001D20D7" w:rsidP="00360568">
      <w:pPr>
        <w:spacing w:line="480" w:lineRule="auto"/>
        <w:ind w:left="720" w:hanging="720"/>
        <w:rPr>
          <w:rFonts w:ascii="Times New Roman" w:eastAsia="Times New Roman" w:hAnsi="Times New Roman" w:cs="Times New Roman"/>
          <w:color w:val="222222"/>
          <w:shd w:val="clear" w:color="auto" w:fill="FFFFFF"/>
        </w:rPr>
      </w:pPr>
      <w:r w:rsidRPr="001D20D7">
        <w:rPr>
          <w:rFonts w:ascii="Times New Roman" w:eastAsia="Times New Roman" w:hAnsi="Times New Roman" w:cs="Times New Roman"/>
          <w:color w:val="222222"/>
          <w:shd w:val="clear" w:color="auto" w:fill="FFFFFF"/>
        </w:rPr>
        <w:t xml:space="preserve">National Council on Disability, Breaking the School-to-Prison Pipeline for Students with Disabilities Report, (June 18, 2015) </w:t>
      </w:r>
    </w:p>
    <w:p w14:paraId="07218D88" w14:textId="167FC51E" w:rsidR="001D20D7" w:rsidRPr="001D20D7" w:rsidRDefault="001D20D7" w:rsidP="00360568">
      <w:pPr>
        <w:spacing w:line="480" w:lineRule="auto"/>
        <w:ind w:left="720" w:hanging="720"/>
        <w:rPr>
          <w:rFonts w:ascii="Times New Roman" w:eastAsia="Times New Roman" w:hAnsi="Times New Roman" w:cs="Times New Roman"/>
          <w:color w:val="222222"/>
          <w:shd w:val="clear" w:color="auto" w:fill="FFFFFF"/>
        </w:rPr>
      </w:pPr>
      <w:r w:rsidRPr="001D20D7">
        <w:rPr>
          <w:rFonts w:ascii="Times New Roman" w:eastAsia="Times New Roman" w:hAnsi="Times New Roman" w:cs="Times New Roman"/>
          <w:color w:val="222222"/>
          <w:shd w:val="clear" w:color="auto" w:fill="FFFFFF"/>
        </w:rPr>
        <w:t>Poucher, S. M. (2015). The road to prison is paved with bad evaluations: the case for functional behavioral assessments and behavior intervention plans. </w:t>
      </w:r>
      <w:r w:rsidRPr="001D20D7">
        <w:rPr>
          <w:rStyle w:val="Emphasis"/>
          <w:rFonts w:ascii="Times New Roman" w:eastAsia="Times New Roman" w:hAnsi="Times New Roman" w:cs="Times New Roman"/>
          <w:color w:val="222222"/>
          <w:shd w:val="clear" w:color="auto" w:fill="FFFFFF"/>
        </w:rPr>
        <w:t>Am. UL Rev.</w:t>
      </w:r>
      <w:r w:rsidRPr="001D20D7">
        <w:rPr>
          <w:rFonts w:ascii="Times New Roman" w:eastAsia="Times New Roman" w:hAnsi="Times New Roman" w:cs="Times New Roman"/>
          <w:color w:val="222222"/>
          <w:shd w:val="clear" w:color="auto" w:fill="FFFFFF"/>
        </w:rPr>
        <w:t>, </w:t>
      </w:r>
      <w:r w:rsidRPr="001D20D7">
        <w:rPr>
          <w:rStyle w:val="Emphasis"/>
          <w:rFonts w:ascii="Times New Roman" w:eastAsia="Times New Roman" w:hAnsi="Times New Roman" w:cs="Times New Roman"/>
          <w:color w:val="222222"/>
          <w:shd w:val="clear" w:color="auto" w:fill="FFFFFF"/>
        </w:rPr>
        <w:t>65</w:t>
      </w:r>
      <w:r w:rsidRPr="001D20D7">
        <w:rPr>
          <w:rFonts w:ascii="Times New Roman" w:eastAsia="Times New Roman" w:hAnsi="Times New Roman" w:cs="Times New Roman"/>
          <w:color w:val="222222"/>
          <w:shd w:val="clear" w:color="auto" w:fill="FFFFFF"/>
        </w:rPr>
        <w:t>, 471</w:t>
      </w:r>
    </w:p>
    <w:p w14:paraId="0DF20BCD" w14:textId="19BB6029" w:rsidR="001D20D7" w:rsidRPr="001D20D7" w:rsidRDefault="001D20D7" w:rsidP="00360568">
      <w:pPr>
        <w:spacing w:line="480" w:lineRule="auto"/>
        <w:ind w:left="720" w:hanging="720"/>
        <w:rPr>
          <w:rFonts w:ascii="Times New Roman" w:eastAsia="Times New Roman" w:hAnsi="Times New Roman" w:cs="Times New Roman"/>
          <w:color w:val="222222"/>
          <w:shd w:val="clear" w:color="auto" w:fill="FFFFFF"/>
        </w:rPr>
      </w:pPr>
      <w:r w:rsidRPr="001D20D7">
        <w:rPr>
          <w:rFonts w:ascii="Times New Roman" w:eastAsia="Times New Roman" w:hAnsi="Times New Roman" w:cs="Times New Roman"/>
          <w:color w:val="222222"/>
          <w:shd w:val="clear" w:color="auto" w:fill="FFFFFF"/>
        </w:rPr>
        <w:t>Skiba, R. J., Arredondo, M. I., &amp; Williams, N. T. (2014). More than a metaphor: The contribution of exclusionary discipline to a school-to-prison pipeline. </w:t>
      </w:r>
      <w:r w:rsidRPr="001D20D7">
        <w:rPr>
          <w:rStyle w:val="Emphasis"/>
          <w:rFonts w:ascii="Times New Roman" w:eastAsia="Times New Roman" w:hAnsi="Times New Roman" w:cs="Times New Roman"/>
          <w:color w:val="222222"/>
          <w:shd w:val="clear" w:color="auto" w:fill="FFFFFF"/>
        </w:rPr>
        <w:t>Equity &amp; Excellence in Education</w:t>
      </w:r>
      <w:r w:rsidRPr="001D20D7">
        <w:rPr>
          <w:rFonts w:ascii="Times New Roman" w:eastAsia="Times New Roman" w:hAnsi="Times New Roman" w:cs="Times New Roman"/>
          <w:color w:val="222222"/>
          <w:shd w:val="clear" w:color="auto" w:fill="FFFFFF"/>
        </w:rPr>
        <w:t>, </w:t>
      </w:r>
      <w:r w:rsidRPr="001D20D7">
        <w:rPr>
          <w:rStyle w:val="Emphasis"/>
          <w:rFonts w:ascii="Times New Roman" w:eastAsia="Times New Roman" w:hAnsi="Times New Roman" w:cs="Times New Roman"/>
          <w:color w:val="222222"/>
          <w:shd w:val="clear" w:color="auto" w:fill="FFFFFF"/>
        </w:rPr>
        <w:t>47</w:t>
      </w:r>
      <w:r w:rsidRPr="001D20D7">
        <w:rPr>
          <w:rFonts w:ascii="Times New Roman" w:eastAsia="Times New Roman" w:hAnsi="Times New Roman" w:cs="Times New Roman"/>
          <w:color w:val="222222"/>
          <w:shd w:val="clear" w:color="auto" w:fill="FFFFFF"/>
        </w:rPr>
        <w:t>(4), 546-564</w:t>
      </w:r>
    </w:p>
    <w:p w14:paraId="08CBC466" w14:textId="77777777" w:rsidR="001D20D7" w:rsidRPr="001D20D7" w:rsidRDefault="001D20D7" w:rsidP="00360568">
      <w:pPr>
        <w:spacing w:line="480" w:lineRule="auto"/>
        <w:ind w:left="720" w:hanging="720"/>
        <w:rPr>
          <w:rFonts w:ascii="Times New Roman" w:eastAsia="Times New Roman" w:hAnsi="Times New Roman" w:cs="Times New Roman"/>
          <w:color w:val="222222"/>
          <w:shd w:val="clear" w:color="auto" w:fill="FFFFFF"/>
        </w:rPr>
      </w:pPr>
      <w:r w:rsidRPr="001D20D7">
        <w:rPr>
          <w:rFonts w:ascii="Times New Roman" w:eastAsia="Times New Roman" w:hAnsi="Times New Roman" w:cs="Times New Roman"/>
          <w:color w:val="222222"/>
          <w:shd w:val="clear" w:color="auto" w:fill="FFFFFF"/>
        </w:rPr>
        <w:t>Togut, T. D. (2011). The Gestalt of the School-to-Prison Pipeline: The Duality of Overrepresentation of Minorities in Special Education and Racial Disparity in School Discipline eon Minorities. </w:t>
      </w:r>
      <w:r w:rsidRPr="001D20D7">
        <w:rPr>
          <w:rStyle w:val="Emphasis"/>
          <w:rFonts w:ascii="Times New Roman" w:eastAsia="Times New Roman" w:hAnsi="Times New Roman" w:cs="Times New Roman"/>
          <w:color w:val="222222"/>
          <w:shd w:val="clear" w:color="auto" w:fill="FFFFFF"/>
        </w:rPr>
        <w:t>Am. UJ Gender Soc. Pol'y &amp; L.</w:t>
      </w:r>
      <w:r w:rsidRPr="001D20D7">
        <w:rPr>
          <w:rFonts w:ascii="Times New Roman" w:eastAsia="Times New Roman" w:hAnsi="Times New Roman" w:cs="Times New Roman"/>
          <w:color w:val="222222"/>
          <w:shd w:val="clear" w:color="auto" w:fill="FFFFFF"/>
        </w:rPr>
        <w:t>, </w:t>
      </w:r>
      <w:r w:rsidRPr="001D20D7">
        <w:rPr>
          <w:rStyle w:val="Emphasis"/>
          <w:rFonts w:ascii="Times New Roman" w:eastAsia="Times New Roman" w:hAnsi="Times New Roman" w:cs="Times New Roman"/>
          <w:color w:val="222222"/>
          <w:shd w:val="clear" w:color="auto" w:fill="FFFFFF"/>
        </w:rPr>
        <w:t>20</w:t>
      </w:r>
      <w:r w:rsidRPr="001D20D7">
        <w:rPr>
          <w:rFonts w:ascii="Times New Roman" w:eastAsia="Times New Roman" w:hAnsi="Times New Roman" w:cs="Times New Roman"/>
          <w:color w:val="222222"/>
          <w:shd w:val="clear" w:color="auto" w:fill="FFFFFF"/>
        </w:rPr>
        <w:t>, 163</w:t>
      </w:r>
    </w:p>
    <w:p w14:paraId="3C664234" w14:textId="0C3A424B" w:rsidR="001D20D7" w:rsidRPr="001D20D7" w:rsidRDefault="001D20D7" w:rsidP="00360568">
      <w:pPr>
        <w:spacing w:line="480" w:lineRule="auto"/>
        <w:ind w:left="720" w:hanging="720"/>
        <w:rPr>
          <w:rFonts w:ascii="Times New Roman" w:eastAsia="Times New Roman" w:hAnsi="Times New Roman" w:cs="Times New Roman"/>
          <w:color w:val="222222"/>
          <w:shd w:val="clear" w:color="auto" w:fill="FFFFFF"/>
        </w:rPr>
      </w:pPr>
      <w:r w:rsidRPr="001D20D7">
        <w:rPr>
          <w:rFonts w:ascii="Times New Roman" w:eastAsia="Times New Roman" w:hAnsi="Times New Roman" w:cs="Times New Roman"/>
          <w:color w:val="222222"/>
          <w:shd w:val="clear" w:color="auto" w:fill="FFFFFF"/>
        </w:rPr>
        <w:t>Tulman, J. B., &amp; Weck, D. M. (2009). Shutting off the school-to-prison pipeline for status offenders with education-related disabilities. </w:t>
      </w:r>
      <w:r w:rsidRPr="001D20D7">
        <w:rPr>
          <w:rStyle w:val="Emphasis"/>
          <w:rFonts w:ascii="Times New Roman" w:eastAsia="Times New Roman" w:hAnsi="Times New Roman" w:cs="Times New Roman"/>
          <w:color w:val="222222"/>
          <w:shd w:val="clear" w:color="auto" w:fill="FFFFFF"/>
        </w:rPr>
        <w:t>NYL Sch. L. Rev.</w:t>
      </w:r>
      <w:r w:rsidRPr="001D20D7">
        <w:rPr>
          <w:rFonts w:ascii="Times New Roman" w:eastAsia="Times New Roman" w:hAnsi="Times New Roman" w:cs="Times New Roman"/>
          <w:color w:val="222222"/>
          <w:shd w:val="clear" w:color="auto" w:fill="FFFFFF"/>
        </w:rPr>
        <w:t>, </w:t>
      </w:r>
      <w:r w:rsidRPr="001D20D7">
        <w:rPr>
          <w:rStyle w:val="Emphasis"/>
          <w:rFonts w:ascii="Times New Roman" w:eastAsia="Times New Roman" w:hAnsi="Times New Roman" w:cs="Times New Roman"/>
          <w:color w:val="222222"/>
          <w:shd w:val="clear" w:color="auto" w:fill="FFFFFF"/>
        </w:rPr>
        <w:t>54</w:t>
      </w:r>
      <w:r w:rsidRPr="001D20D7">
        <w:rPr>
          <w:rFonts w:ascii="Times New Roman" w:eastAsia="Times New Roman" w:hAnsi="Times New Roman" w:cs="Times New Roman"/>
          <w:color w:val="222222"/>
          <w:shd w:val="clear" w:color="auto" w:fill="FFFFFF"/>
        </w:rPr>
        <w:t>, 875.</w:t>
      </w:r>
    </w:p>
    <w:p w14:paraId="46E4DFD1" w14:textId="77777777" w:rsidR="009D0014" w:rsidRPr="001D20D7" w:rsidRDefault="009D0014" w:rsidP="00A62C54">
      <w:pPr>
        <w:spacing w:line="480" w:lineRule="auto"/>
        <w:rPr>
          <w:rFonts w:ascii="Times New Roman" w:hAnsi="Times New Roman" w:cs="Times New Roman"/>
        </w:rPr>
      </w:pPr>
    </w:p>
    <w:p w14:paraId="556B3E80" w14:textId="77777777" w:rsidR="009D0014" w:rsidRPr="001D20D7" w:rsidRDefault="009D0014" w:rsidP="009D0014">
      <w:pPr>
        <w:spacing w:line="480" w:lineRule="auto"/>
        <w:rPr>
          <w:rFonts w:ascii="Times New Roman" w:hAnsi="Times New Roman" w:cs="Times New Roman"/>
        </w:rPr>
      </w:pPr>
    </w:p>
    <w:p w14:paraId="5B8AB3DD" w14:textId="77777777" w:rsidR="000E670D" w:rsidRPr="001D20D7" w:rsidRDefault="000E670D" w:rsidP="009D0014">
      <w:pPr>
        <w:spacing w:line="480" w:lineRule="auto"/>
        <w:rPr>
          <w:rFonts w:ascii="Times New Roman" w:hAnsi="Times New Roman" w:cs="Times New Roman"/>
        </w:rPr>
      </w:pPr>
    </w:p>
    <w:sectPr w:rsidR="000E670D" w:rsidRPr="001D20D7" w:rsidSect="002F64C1">
      <w:head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275D87" w14:textId="77777777" w:rsidR="000675B5" w:rsidRDefault="000675B5" w:rsidP="0081447E">
      <w:r>
        <w:separator/>
      </w:r>
    </w:p>
  </w:endnote>
  <w:endnote w:type="continuationSeparator" w:id="0">
    <w:p w14:paraId="55C804A5" w14:textId="77777777" w:rsidR="000675B5" w:rsidRDefault="000675B5" w:rsidP="00814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0B3BE0" w14:textId="77777777" w:rsidR="000675B5" w:rsidRDefault="000675B5" w:rsidP="0081447E">
      <w:r>
        <w:separator/>
      </w:r>
    </w:p>
  </w:footnote>
  <w:footnote w:type="continuationSeparator" w:id="0">
    <w:p w14:paraId="31D1B83E" w14:textId="77777777" w:rsidR="000675B5" w:rsidRDefault="000675B5" w:rsidP="0081447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4EF75" w14:textId="6E538C25" w:rsidR="000675B5" w:rsidRPr="00AF6CEE" w:rsidRDefault="000675B5" w:rsidP="0018461B">
    <w:pPr>
      <w:pStyle w:val="Header"/>
      <w:tabs>
        <w:tab w:val="clear" w:pos="8640"/>
        <w:tab w:val="right" w:pos="9270"/>
      </w:tabs>
      <w:rPr>
        <w:rFonts w:ascii="Times New Roman" w:hAnsi="Times New Roman" w:cs="Times New Roman"/>
      </w:rPr>
    </w:pPr>
    <w:r w:rsidRPr="00AF6CEE">
      <w:rPr>
        <w:rFonts w:ascii="Times New Roman" w:hAnsi="Times New Roman" w:cs="Times New Roman"/>
      </w:rPr>
      <w:t>INTERVENING DIS/ABILITY</w:t>
    </w:r>
    <w:r w:rsidRPr="00AF6CEE">
      <w:rPr>
        <w:rStyle w:val="PageNumber"/>
        <w:rFonts w:ascii="Times New Roman" w:hAnsi="Times New Roman" w:cs="Times New Roman"/>
      </w:rPr>
      <w:tab/>
    </w:r>
    <w:r w:rsidRPr="00AF6CEE">
      <w:rPr>
        <w:rStyle w:val="PageNumber"/>
        <w:rFonts w:ascii="Times New Roman" w:hAnsi="Times New Roman" w:cs="Times New Roman"/>
      </w:rPr>
      <w:tab/>
    </w:r>
    <w:r w:rsidRPr="00AF6CEE">
      <w:rPr>
        <w:rStyle w:val="PageNumber"/>
        <w:rFonts w:ascii="Times New Roman" w:hAnsi="Times New Roman" w:cs="Times New Roman"/>
      </w:rPr>
      <w:fldChar w:fldCharType="begin"/>
    </w:r>
    <w:r w:rsidRPr="00AF6CEE">
      <w:rPr>
        <w:rStyle w:val="PageNumber"/>
        <w:rFonts w:ascii="Times New Roman" w:hAnsi="Times New Roman" w:cs="Times New Roman"/>
      </w:rPr>
      <w:instrText xml:space="preserve"> PAGE </w:instrText>
    </w:r>
    <w:r w:rsidRPr="00AF6CEE">
      <w:rPr>
        <w:rStyle w:val="PageNumber"/>
        <w:rFonts w:ascii="Times New Roman" w:hAnsi="Times New Roman" w:cs="Times New Roman"/>
      </w:rPr>
      <w:fldChar w:fldCharType="separate"/>
    </w:r>
    <w:r w:rsidR="00825ADE">
      <w:rPr>
        <w:rStyle w:val="PageNumber"/>
        <w:rFonts w:ascii="Times New Roman" w:hAnsi="Times New Roman" w:cs="Times New Roman"/>
        <w:noProof/>
      </w:rPr>
      <w:t>5</w:t>
    </w:r>
    <w:r w:rsidRPr="00AF6CEE">
      <w:rPr>
        <w:rStyle w:val="PageNumber"/>
        <w:rFonts w:ascii="Times New Roman" w:hAnsi="Times New Roman" w:cs="Times New Roman"/>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FC4F5" w14:textId="75AA0CC4" w:rsidR="000675B5" w:rsidRPr="0081447E" w:rsidRDefault="000675B5" w:rsidP="0081447E">
    <w:pPr>
      <w:pStyle w:val="Header"/>
      <w:tabs>
        <w:tab w:val="clear" w:pos="8640"/>
        <w:tab w:val="right" w:pos="9270"/>
      </w:tabs>
      <w:jc w:val="both"/>
      <w:rPr>
        <w:rFonts w:ascii="Times New Roman" w:hAnsi="Times New Roman" w:cs="Times New Roman"/>
      </w:rPr>
    </w:pPr>
    <w:r>
      <w:rPr>
        <w:rFonts w:ascii="Times New Roman" w:hAnsi="Times New Roman" w:cs="Times New Roman"/>
      </w:rPr>
      <w:t>Running head:  INTERVENING DIS/ABILITY</w:t>
    </w:r>
    <w:r>
      <w:rPr>
        <w:rFonts w:ascii="Times New Roman" w:hAnsi="Times New Roman" w:cs="Times New Roman"/>
      </w:rPr>
      <w:tab/>
    </w:r>
    <w:r>
      <w:rPr>
        <w:rStyle w:val="PageNumber"/>
      </w:rPr>
      <w:fldChar w:fldCharType="begin"/>
    </w:r>
    <w:r>
      <w:rPr>
        <w:rStyle w:val="PageNumber"/>
      </w:rPr>
      <w:instrText xml:space="preserve"> PAGE </w:instrText>
    </w:r>
    <w:r>
      <w:rPr>
        <w:rStyle w:val="PageNumber"/>
      </w:rPr>
      <w:fldChar w:fldCharType="separate"/>
    </w:r>
    <w:r w:rsidR="00825ADE">
      <w:rPr>
        <w:rStyle w:val="PageNumber"/>
        <w:noProof/>
      </w:rPr>
      <w:t>1</w:t>
    </w:r>
    <w:r>
      <w:rPr>
        <w:rStyle w:val="PageNumber"/>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8A166" w14:textId="77777777" w:rsidR="000675B5" w:rsidRPr="00AF6CEE" w:rsidRDefault="000675B5" w:rsidP="00BE1D78">
    <w:pPr>
      <w:pStyle w:val="Header"/>
      <w:tabs>
        <w:tab w:val="clear" w:pos="8640"/>
        <w:tab w:val="right" w:pos="12780"/>
      </w:tabs>
      <w:rPr>
        <w:rFonts w:ascii="Times New Roman" w:hAnsi="Times New Roman" w:cs="Times New Roman"/>
      </w:rPr>
    </w:pPr>
    <w:r w:rsidRPr="00AF6CEE">
      <w:rPr>
        <w:rFonts w:ascii="Times New Roman" w:hAnsi="Times New Roman" w:cs="Times New Roman"/>
      </w:rPr>
      <w:t>INTERVENING DIS/ABILITY</w:t>
    </w:r>
    <w:r w:rsidRPr="00AF6CEE">
      <w:rPr>
        <w:rStyle w:val="PageNumber"/>
        <w:rFonts w:ascii="Times New Roman" w:hAnsi="Times New Roman" w:cs="Times New Roman"/>
      </w:rPr>
      <w:tab/>
    </w:r>
    <w:r w:rsidRPr="00AF6CEE">
      <w:rPr>
        <w:rStyle w:val="PageNumber"/>
        <w:rFonts w:ascii="Times New Roman" w:hAnsi="Times New Roman" w:cs="Times New Roman"/>
      </w:rPr>
      <w:tab/>
    </w:r>
    <w:r w:rsidRPr="00AF6CEE">
      <w:rPr>
        <w:rStyle w:val="PageNumber"/>
        <w:rFonts w:ascii="Times New Roman" w:hAnsi="Times New Roman" w:cs="Times New Roman"/>
      </w:rPr>
      <w:fldChar w:fldCharType="begin"/>
    </w:r>
    <w:r w:rsidRPr="00AF6CEE">
      <w:rPr>
        <w:rStyle w:val="PageNumber"/>
        <w:rFonts w:ascii="Times New Roman" w:hAnsi="Times New Roman" w:cs="Times New Roman"/>
      </w:rPr>
      <w:instrText xml:space="preserve"> PAGE </w:instrText>
    </w:r>
    <w:r w:rsidRPr="00AF6CEE">
      <w:rPr>
        <w:rStyle w:val="PageNumber"/>
        <w:rFonts w:ascii="Times New Roman" w:hAnsi="Times New Roman" w:cs="Times New Roman"/>
      </w:rPr>
      <w:fldChar w:fldCharType="separate"/>
    </w:r>
    <w:r w:rsidR="00825ADE">
      <w:rPr>
        <w:rStyle w:val="PageNumber"/>
        <w:rFonts w:ascii="Times New Roman" w:hAnsi="Times New Roman" w:cs="Times New Roman"/>
        <w:noProof/>
      </w:rPr>
      <w:t>8</w:t>
    </w:r>
    <w:r w:rsidRPr="00AF6CEE">
      <w:rPr>
        <w:rStyle w:val="PageNumber"/>
        <w:rFonts w:ascii="Times New Roman" w:hAnsi="Times New Roman" w:cs="Times New Roman"/>
      </w:rPr>
      <w:fldChar w:fldCharType="end"/>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D42E4" w14:textId="09C51AD9" w:rsidR="000675B5" w:rsidRPr="00AF6CEE" w:rsidRDefault="000675B5" w:rsidP="002F64C1">
    <w:pPr>
      <w:pStyle w:val="Header"/>
      <w:tabs>
        <w:tab w:val="clear" w:pos="8640"/>
        <w:tab w:val="right" w:pos="9270"/>
        <w:tab w:val="right" w:pos="12780"/>
      </w:tabs>
      <w:rPr>
        <w:rFonts w:ascii="Times New Roman" w:hAnsi="Times New Roman" w:cs="Times New Roman"/>
      </w:rPr>
    </w:pPr>
    <w:r w:rsidRPr="00AF6CEE">
      <w:rPr>
        <w:rFonts w:ascii="Times New Roman" w:hAnsi="Times New Roman" w:cs="Times New Roman"/>
      </w:rPr>
      <w:t>INTERVENING DIS/ABILITY</w:t>
    </w:r>
    <w:r w:rsidRPr="00AF6CEE">
      <w:rPr>
        <w:rFonts w:ascii="Times New Roman" w:hAnsi="Times New Roman" w:cs="Times New Roman"/>
      </w:rPr>
      <w:tab/>
    </w:r>
    <w:r w:rsidRPr="00AF6CEE">
      <w:rPr>
        <w:rFonts w:ascii="Times New Roman" w:hAnsi="Times New Roman" w:cs="Times New Roman"/>
      </w:rPr>
      <w:tab/>
    </w:r>
    <w:r w:rsidRPr="00AF6CEE">
      <w:rPr>
        <w:rStyle w:val="PageNumber"/>
        <w:rFonts w:ascii="Times New Roman" w:hAnsi="Times New Roman" w:cs="Times New Roman"/>
      </w:rPr>
      <w:fldChar w:fldCharType="begin"/>
    </w:r>
    <w:r w:rsidRPr="00AF6CEE">
      <w:rPr>
        <w:rStyle w:val="PageNumber"/>
        <w:rFonts w:ascii="Times New Roman" w:hAnsi="Times New Roman" w:cs="Times New Roman"/>
      </w:rPr>
      <w:instrText xml:space="preserve"> PAGE </w:instrText>
    </w:r>
    <w:r w:rsidRPr="00AF6CEE">
      <w:rPr>
        <w:rStyle w:val="PageNumber"/>
        <w:rFonts w:ascii="Times New Roman" w:hAnsi="Times New Roman" w:cs="Times New Roman"/>
      </w:rPr>
      <w:fldChar w:fldCharType="separate"/>
    </w:r>
    <w:r w:rsidR="00825ADE">
      <w:rPr>
        <w:rStyle w:val="PageNumber"/>
        <w:rFonts w:ascii="Times New Roman" w:hAnsi="Times New Roman" w:cs="Times New Roman"/>
        <w:noProof/>
      </w:rPr>
      <w:t>24</w:t>
    </w:r>
    <w:r w:rsidRPr="00AF6CEE">
      <w:rPr>
        <w:rStyle w:val="PageNumber"/>
        <w:rFonts w:ascii="Times New Roman" w:hAnsi="Times New Roman" w:cs="Times New Roman"/>
      </w:rPr>
      <w:fldChar w:fldCharType="end"/>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03D893" w14:textId="5622B6D0" w:rsidR="000675B5" w:rsidRPr="0081447E" w:rsidRDefault="000675B5" w:rsidP="0081447E">
    <w:pPr>
      <w:pStyle w:val="Header"/>
      <w:tabs>
        <w:tab w:val="clear" w:pos="8640"/>
        <w:tab w:val="right" w:pos="9270"/>
      </w:tabs>
      <w:jc w:val="both"/>
      <w:rPr>
        <w:rFonts w:ascii="Times New Roman" w:hAnsi="Times New Roman" w:cs="Times New Roman"/>
      </w:rPr>
    </w:pPr>
    <w:r>
      <w:rPr>
        <w:rFonts w:ascii="Times New Roman" w:hAnsi="Times New Roman" w:cs="Times New Roman"/>
      </w:rPr>
      <w:t>INTERVENING DIS/ABILITY</w:t>
    </w:r>
    <w:r>
      <w:rPr>
        <w:rFonts w:ascii="Times New Roman" w:hAnsi="Times New Roman" w:cs="Times New Roman"/>
      </w:rPr>
      <w:tab/>
    </w:r>
    <w:r>
      <w:rPr>
        <w:rFonts w:ascii="Times New Roman" w:hAnsi="Times New Roman" w:cs="Times New Roman"/>
      </w:rPr>
      <w:tab/>
    </w: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B1E"/>
    <w:rsid w:val="0001373C"/>
    <w:rsid w:val="00034E04"/>
    <w:rsid w:val="000447D1"/>
    <w:rsid w:val="000549A5"/>
    <w:rsid w:val="000675B5"/>
    <w:rsid w:val="000B0160"/>
    <w:rsid w:val="000C4DEE"/>
    <w:rsid w:val="000D4647"/>
    <w:rsid w:val="000D6DA4"/>
    <w:rsid w:val="000E670D"/>
    <w:rsid w:val="00125C00"/>
    <w:rsid w:val="001352EB"/>
    <w:rsid w:val="00135BAC"/>
    <w:rsid w:val="0014097E"/>
    <w:rsid w:val="00176976"/>
    <w:rsid w:val="0018461B"/>
    <w:rsid w:val="00192B50"/>
    <w:rsid w:val="00195F88"/>
    <w:rsid w:val="001A75BB"/>
    <w:rsid w:val="001B7F2D"/>
    <w:rsid w:val="001C3483"/>
    <w:rsid w:val="001D20D7"/>
    <w:rsid w:val="001E2A5F"/>
    <w:rsid w:val="00214B6E"/>
    <w:rsid w:val="00215100"/>
    <w:rsid w:val="00267824"/>
    <w:rsid w:val="00270A84"/>
    <w:rsid w:val="0027565B"/>
    <w:rsid w:val="00281EB2"/>
    <w:rsid w:val="002A066A"/>
    <w:rsid w:val="002A11AF"/>
    <w:rsid w:val="002F2B36"/>
    <w:rsid w:val="002F64C1"/>
    <w:rsid w:val="0031255E"/>
    <w:rsid w:val="00326932"/>
    <w:rsid w:val="00333A32"/>
    <w:rsid w:val="00360568"/>
    <w:rsid w:val="00370139"/>
    <w:rsid w:val="00375BAA"/>
    <w:rsid w:val="00387A73"/>
    <w:rsid w:val="003978DE"/>
    <w:rsid w:val="003A0017"/>
    <w:rsid w:val="003A11DC"/>
    <w:rsid w:val="003A3089"/>
    <w:rsid w:val="0041213A"/>
    <w:rsid w:val="0041448C"/>
    <w:rsid w:val="004451FE"/>
    <w:rsid w:val="00447FB1"/>
    <w:rsid w:val="00450D08"/>
    <w:rsid w:val="00456AAB"/>
    <w:rsid w:val="00461A6D"/>
    <w:rsid w:val="00463133"/>
    <w:rsid w:val="0049022F"/>
    <w:rsid w:val="004B175A"/>
    <w:rsid w:val="004C16A9"/>
    <w:rsid w:val="004E139F"/>
    <w:rsid w:val="005762EA"/>
    <w:rsid w:val="00590540"/>
    <w:rsid w:val="00593498"/>
    <w:rsid w:val="005A57A9"/>
    <w:rsid w:val="005B09B3"/>
    <w:rsid w:val="006149DE"/>
    <w:rsid w:val="00632B98"/>
    <w:rsid w:val="00636CC4"/>
    <w:rsid w:val="006A36CC"/>
    <w:rsid w:val="006B4450"/>
    <w:rsid w:val="006D5D03"/>
    <w:rsid w:val="006E10CF"/>
    <w:rsid w:val="00721E3C"/>
    <w:rsid w:val="00745A05"/>
    <w:rsid w:val="00754D4A"/>
    <w:rsid w:val="00791E47"/>
    <w:rsid w:val="00792B90"/>
    <w:rsid w:val="007C0D5B"/>
    <w:rsid w:val="007F615C"/>
    <w:rsid w:val="0081447E"/>
    <w:rsid w:val="00816192"/>
    <w:rsid w:val="00825ADE"/>
    <w:rsid w:val="00846B27"/>
    <w:rsid w:val="00851067"/>
    <w:rsid w:val="00861449"/>
    <w:rsid w:val="00883B42"/>
    <w:rsid w:val="0089062F"/>
    <w:rsid w:val="0089776B"/>
    <w:rsid w:val="008B4931"/>
    <w:rsid w:val="008E32CE"/>
    <w:rsid w:val="00900D08"/>
    <w:rsid w:val="00951A75"/>
    <w:rsid w:val="009B6DC2"/>
    <w:rsid w:val="009B7847"/>
    <w:rsid w:val="009C151D"/>
    <w:rsid w:val="009C392F"/>
    <w:rsid w:val="009C5851"/>
    <w:rsid w:val="009D0014"/>
    <w:rsid w:val="00A62C54"/>
    <w:rsid w:val="00AE5BAC"/>
    <w:rsid w:val="00AE6CCA"/>
    <w:rsid w:val="00AF6CEE"/>
    <w:rsid w:val="00B21944"/>
    <w:rsid w:val="00B40B64"/>
    <w:rsid w:val="00B50E29"/>
    <w:rsid w:val="00BA3B1E"/>
    <w:rsid w:val="00BB41B6"/>
    <w:rsid w:val="00BC5C76"/>
    <w:rsid w:val="00BE1D78"/>
    <w:rsid w:val="00BE66DB"/>
    <w:rsid w:val="00BF2F31"/>
    <w:rsid w:val="00C23FB9"/>
    <w:rsid w:val="00C3610D"/>
    <w:rsid w:val="00CA0572"/>
    <w:rsid w:val="00CA431E"/>
    <w:rsid w:val="00CE6824"/>
    <w:rsid w:val="00CF722F"/>
    <w:rsid w:val="00D00F61"/>
    <w:rsid w:val="00D31A8B"/>
    <w:rsid w:val="00D85289"/>
    <w:rsid w:val="00D94D85"/>
    <w:rsid w:val="00DE3A5B"/>
    <w:rsid w:val="00E06E4B"/>
    <w:rsid w:val="00E20F96"/>
    <w:rsid w:val="00E804B2"/>
    <w:rsid w:val="00E861F3"/>
    <w:rsid w:val="00E93BA3"/>
    <w:rsid w:val="00EB173A"/>
    <w:rsid w:val="00EC2CC0"/>
    <w:rsid w:val="00EE37F2"/>
    <w:rsid w:val="00F07891"/>
    <w:rsid w:val="00F13386"/>
    <w:rsid w:val="00F4709F"/>
    <w:rsid w:val="00F9702E"/>
    <w:rsid w:val="00FA7F4D"/>
    <w:rsid w:val="00FB6F21"/>
    <w:rsid w:val="00FC51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ABE1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D0014"/>
    <w:rPr>
      <w:i/>
      <w:iCs/>
    </w:rPr>
  </w:style>
  <w:style w:type="paragraph" w:styleId="Header">
    <w:name w:val="header"/>
    <w:basedOn w:val="Normal"/>
    <w:link w:val="HeaderChar"/>
    <w:uiPriority w:val="99"/>
    <w:unhideWhenUsed/>
    <w:rsid w:val="0081447E"/>
    <w:pPr>
      <w:tabs>
        <w:tab w:val="center" w:pos="4320"/>
        <w:tab w:val="right" w:pos="8640"/>
      </w:tabs>
    </w:pPr>
  </w:style>
  <w:style w:type="character" w:customStyle="1" w:styleId="HeaderChar">
    <w:name w:val="Header Char"/>
    <w:basedOn w:val="DefaultParagraphFont"/>
    <w:link w:val="Header"/>
    <w:uiPriority w:val="99"/>
    <w:rsid w:val="0081447E"/>
  </w:style>
  <w:style w:type="paragraph" w:styleId="Footer">
    <w:name w:val="footer"/>
    <w:basedOn w:val="Normal"/>
    <w:link w:val="FooterChar"/>
    <w:uiPriority w:val="99"/>
    <w:unhideWhenUsed/>
    <w:rsid w:val="0081447E"/>
    <w:pPr>
      <w:tabs>
        <w:tab w:val="center" w:pos="4320"/>
        <w:tab w:val="right" w:pos="8640"/>
      </w:tabs>
    </w:pPr>
  </w:style>
  <w:style w:type="character" w:customStyle="1" w:styleId="FooterChar">
    <w:name w:val="Footer Char"/>
    <w:basedOn w:val="DefaultParagraphFont"/>
    <w:link w:val="Footer"/>
    <w:uiPriority w:val="99"/>
    <w:rsid w:val="0081447E"/>
  </w:style>
  <w:style w:type="character" w:styleId="PageNumber">
    <w:name w:val="page number"/>
    <w:basedOn w:val="DefaultParagraphFont"/>
    <w:uiPriority w:val="99"/>
    <w:semiHidden/>
    <w:unhideWhenUsed/>
    <w:rsid w:val="0081447E"/>
  </w:style>
  <w:style w:type="table" w:styleId="TableGrid">
    <w:name w:val="Table Grid"/>
    <w:basedOn w:val="TableNormal"/>
    <w:uiPriority w:val="59"/>
    <w:rsid w:val="00951A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D0014"/>
    <w:rPr>
      <w:i/>
      <w:iCs/>
    </w:rPr>
  </w:style>
  <w:style w:type="paragraph" w:styleId="Header">
    <w:name w:val="header"/>
    <w:basedOn w:val="Normal"/>
    <w:link w:val="HeaderChar"/>
    <w:uiPriority w:val="99"/>
    <w:unhideWhenUsed/>
    <w:rsid w:val="0081447E"/>
    <w:pPr>
      <w:tabs>
        <w:tab w:val="center" w:pos="4320"/>
        <w:tab w:val="right" w:pos="8640"/>
      </w:tabs>
    </w:pPr>
  </w:style>
  <w:style w:type="character" w:customStyle="1" w:styleId="HeaderChar">
    <w:name w:val="Header Char"/>
    <w:basedOn w:val="DefaultParagraphFont"/>
    <w:link w:val="Header"/>
    <w:uiPriority w:val="99"/>
    <w:rsid w:val="0081447E"/>
  </w:style>
  <w:style w:type="paragraph" w:styleId="Footer">
    <w:name w:val="footer"/>
    <w:basedOn w:val="Normal"/>
    <w:link w:val="FooterChar"/>
    <w:uiPriority w:val="99"/>
    <w:unhideWhenUsed/>
    <w:rsid w:val="0081447E"/>
    <w:pPr>
      <w:tabs>
        <w:tab w:val="center" w:pos="4320"/>
        <w:tab w:val="right" w:pos="8640"/>
      </w:tabs>
    </w:pPr>
  </w:style>
  <w:style w:type="character" w:customStyle="1" w:styleId="FooterChar">
    <w:name w:val="Footer Char"/>
    <w:basedOn w:val="DefaultParagraphFont"/>
    <w:link w:val="Footer"/>
    <w:uiPriority w:val="99"/>
    <w:rsid w:val="0081447E"/>
  </w:style>
  <w:style w:type="character" w:styleId="PageNumber">
    <w:name w:val="page number"/>
    <w:basedOn w:val="DefaultParagraphFont"/>
    <w:uiPriority w:val="99"/>
    <w:semiHidden/>
    <w:unhideWhenUsed/>
    <w:rsid w:val="0081447E"/>
  </w:style>
  <w:style w:type="table" w:styleId="TableGrid">
    <w:name w:val="Table Grid"/>
    <w:basedOn w:val="TableNormal"/>
    <w:uiPriority w:val="59"/>
    <w:rsid w:val="00951A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5.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6350</Words>
  <Characters>36199</Characters>
  <Application>Microsoft Macintosh Word</Application>
  <DocSecurity>0</DocSecurity>
  <Lines>301</Lines>
  <Paragraphs>84</Paragraphs>
  <ScaleCrop>false</ScaleCrop>
  <Company/>
  <LinksUpToDate>false</LinksUpToDate>
  <CharactersWithSpaces>42465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meat ball</dc:creator>
  <cp:keywords/>
  <dc:description/>
  <cp:lastModifiedBy>M</cp:lastModifiedBy>
  <cp:revision>2</cp:revision>
  <dcterms:created xsi:type="dcterms:W3CDTF">2018-11-25T23:39:00Z</dcterms:created>
  <dcterms:modified xsi:type="dcterms:W3CDTF">2018-11-25T23:39:00Z</dcterms:modified>
</cp:coreProperties>
</file>